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1F4" w:rsidRDefault="004221F4">
      <w:pPr>
        <w:rPr>
          <w:rFonts w:ascii="Verdana" w:hAnsi="Verdana"/>
          <w:color w:val="222222"/>
          <w:sz w:val="23"/>
          <w:szCs w:val="23"/>
          <w:shd w:val="clear" w:color="auto" w:fill="FFFFFF"/>
        </w:rPr>
      </w:pPr>
      <w:r>
        <w:rPr>
          <w:rFonts w:ascii="Verdana" w:hAnsi="Verdana"/>
          <w:color w:val="222222"/>
          <w:sz w:val="23"/>
          <w:szCs w:val="23"/>
          <w:shd w:val="clear" w:color="auto" w:fill="FFFFFF"/>
        </w:rPr>
        <w:fldChar w:fldCharType="begin"/>
      </w:r>
      <w:r>
        <w:rPr>
          <w:rFonts w:ascii="Verdana" w:hAnsi="Verdana"/>
          <w:color w:val="222222"/>
          <w:sz w:val="23"/>
          <w:szCs w:val="23"/>
          <w:shd w:val="clear" w:color="auto" w:fill="FFFFFF"/>
        </w:rPr>
        <w:instrText xml:space="preserve"> HYPERLINK "</w:instrText>
      </w:r>
      <w:r w:rsidRPr="004221F4">
        <w:rPr>
          <w:rFonts w:ascii="Verdana" w:hAnsi="Verdana"/>
          <w:color w:val="222222"/>
          <w:sz w:val="23"/>
          <w:szCs w:val="23"/>
          <w:shd w:val="clear" w:color="auto" w:fill="FFFFFF"/>
        </w:rPr>
        <w:instrText>https://afro.com/murder-plot-reveals-deadly-mix-white-supremacists-and-law-enforcement/</w:instrText>
      </w:r>
      <w:r>
        <w:rPr>
          <w:rFonts w:ascii="Verdana" w:hAnsi="Verdana"/>
          <w:color w:val="222222"/>
          <w:sz w:val="23"/>
          <w:szCs w:val="23"/>
          <w:shd w:val="clear" w:color="auto" w:fill="FFFFFF"/>
        </w:rPr>
        <w:instrText xml:space="preserve">" </w:instrText>
      </w:r>
      <w:r>
        <w:rPr>
          <w:rFonts w:ascii="Verdana" w:hAnsi="Verdana"/>
          <w:color w:val="222222"/>
          <w:sz w:val="23"/>
          <w:szCs w:val="23"/>
          <w:shd w:val="clear" w:color="auto" w:fill="FFFFFF"/>
        </w:rPr>
        <w:fldChar w:fldCharType="separate"/>
      </w:r>
      <w:r w:rsidRPr="00583D2A">
        <w:rPr>
          <w:rStyle w:val="Hyperlink"/>
          <w:rFonts w:ascii="Verdana" w:hAnsi="Verdana"/>
          <w:sz w:val="23"/>
          <w:szCs w:val="23"/>
          <w:shd w:val="clear" w:color="auto" w:fill="FFFFFF"/>
        </w:rPr>
        <w:t>https://afro.com/murder-plot-reveals-deadly-mix-white-supremacists-and-law-enforcement/</w:t>
      </w:r>
      <w:r>
        <w:rPr>
          <w:rFonts w:ascii="Verdana" w:hAnsi="Verdana"/>
          <w:color w:val="222222"/>
          <w:sz w:val="23"/>
          <w:szCs w:val="23"/>
          <w:shd w:val="clear" w:color="auto" w:fill="FFFFFF"/>
        </w:rPr>
        <w:fldChar w:fldCharType="end"/>
      </w:r>
      <w:r>
        <w:rPr>
          <w:rFonts w:ascii="Verdana" w:hAnsi="Verdana"/>
          <w:color w:val="222222"/>
          <w:sz w:val="23"/>
          <w:szCs w:val="23"/>
          <w:shd w:val="clear" w:color="auto" w:fill="FFFFFF"/>
        </w:rPr>
        <w:t xml:space="preserve">       August 9, 2021</w:t>
      </w:r>
    </w:p>
    <w:p w:rsidR="00513C2A" w:rsidRDefault="00513C2A">
      <w:pPr>
        <w:rPr>
          <w:rFonts w:ascii="Verdana" w:hAnsi="Verdana"/>
          <w:color w:val="222222"/>
          <w:sz w:val="23"/>
          <w:szCs w:val="23"/>
          <w:shd w:val="clear" w:color="auto" w:fill="FFFFFF"/>
        </w:rPr>
      </w:pPr>
      <w:r>
        <w:rPr>
          <w:rFonts w:ascii="Verdana" w:hAnsi="Verdana"/>
          <w:color w:val="222222"/>
          <w:sz w:val="23"/>
          <w:szCs w:val="23"/>
          <w:shd w:val="clear" w:color="auto" w:fill="FFFFFF"/>
        </w:rPr>
        <w:t>An October 2006 FBI Intelligence Assessment titled, “</w:t>
      </w:r>
      <w:hyperlink r:id="rId5" w:history="1">
        <w:r>
          <w:rPr>
            <w:rStyle w:val="Hyperlink"/>
            <w:rFonts w:ascii="Verdana" w:hAnsi="Verdana"/>
            <w:color w:val="1E73BE"/>
            <w:sz w:val="23"/>
            <w:szCs w:val="23"/>
            <w:u w:val="none"/>
            <w:shd w:val="clear" w:color="auto" w:fill="FFFFFF"/>
          </w:rPr>
          <w:t xml:space="preserve">White </w:t>
        </w:r>
        <w:r>
          <w:rPr>
            <w:rStyle w:val="Hyperlink"/>
            <w:rFonts w:ascii="Verdana" w:hAnsi="Verdana"/>
            <w:color w:val="1E73BE"/>
            <w:sz w:val="23"/>
            <w:szCs w:val="23"/>
            <w:u w:val="none"/>
            <w:shd w:val="clear" w:color="auto" w:fill="FFFFFF"/>
          </w:rPr>
          <w:t>S</w:t>
        </w:r>
        <w:r>
          <w:rPr>
            <w:rStyle w:val="Hyperlink"/>
            <w:rFonts w:ascii="Verdana" w:hAnsi="Verdana"/>
            <w:color w:val="1E73BE"/>
            <w:sz w:val="23"/>
            <w:szCs w:val="23"/>
            <w:u w:val="none"/>
            <w:shd w:val="clear" w:color="auto" w:fill="FFFFFF"/>
          </w:rPr>
          <w:t>upremacist Infiltration of Law Enforcement</w:t>
        </w:r>
      </w:hyperlink>
      <w:r>
        <w:rPr>
          <w:rFonts w:ascii="Verdana" w:hAnsi="Verdana"/>
          <w:color w:val="222222"/>
          <w:sz w:val="23"/>
          <w:szCs w:val="23"/>
          <w:shd w:val="clear" w:color="auto" w:fill="FFFFFF"/>
        </w:rPr>
        <w:t>” was de-classified and unearthed in 2020.</w:t>
      </w:r>
    </w:p>
    <w:p w:rsidR="00513C2A" w:rsidRDefault="00513C2A">
      <w:pPr>
        <w:rPr>
          <w:rFonts w:ascii="Verdana" w:hAnsi="Verdana"/>
          <w:color w:val="222222"/>
          <w:sz w:val="23"/>
          <w:szCs w:val="23"/>
          <w:shd w:val="clear" w:color="auto" w:fill="FFFFFF"/>
        </w:rPr>
      </w:pPr>
    </w:p>
    <w:p w:rsidR="00513C2A" w:rsidRDefault="00513C2A">
      <w:pPr>
        <w:rPr>
          <w:rFonts w:ascii="Verdana" w:hAnsi="Verdana"/>
          <w:color w:val="222222"/>
          <w:sz w:val="23"/>
          <w:szCs w:val="23"/>
          <w:shd w:val="clear" w:color="auto" w:fill="FFFFFF"/>
        </w:rPr>
      </w:pPr>
      <w:hyperlink r:id="rId6" w:history="1">
        <w:r>
          <w:rPr>
            <w:rStyle w:val="Hyperlink"/>
            <w:rFonts w:ascii="Verdana" w:hAnsi="Verdana"/>
            <w:color w:val="1E73BE"/>
            <w:sz w:val="23"/>
            <w:szCs w:val="23"/>
            <w:u w:val="none"/>
            <w:shd w:val="clear" w:color="auto" w:fill="FFFFFF"/>
          </w:rPr>
          <w:t>A 2020 report by the nonprofit Brennan Center</w:t>
        </w:r>
      </w:hyperlink>
      <w:r>
        <w:rPr>
          <w:rFonts w:ascii="Verdana" w:hAnsi="Verdana"/>
          <w:color w:val="222222"/>
          <w:sz w:val="23"/>
          <w:szCs w:val="23"/>
          <w:shd w:val="clear" w:color="auto" w:fill="FFFFFF"/>
        </w:rPr>
        <w:t> noted that the Justice Department has been delinquent in gathering data about overtly racist police conduct.</w:t>
      </w:r>
    </w:p>
    <w:p w:rsidR="00513C2A" w:rsidRDefault="00513C2A">
      <w:pPr>
        <w:rPr>
          <w:rFonts w:ascii="Verdana" w:hAnsi="Verdana"/>
          <w:color w:val="222222"/>
          <w:sz w:val="23"/>
          <w:szCs w:val="23"/>
          <w:shd w:val="clear" w:color="auto" w:fill="FFFFFF"/>
        </w:rPr>
      </w:pPr>
    </w:p>
    <w:p w:rsidR="00513C2A" w:rsidRDefault="00513C2A">
      <w:pPr>
        <w:rPr>
          <w:rFonts w:ascii="Verdana" w:hAnsi="Verdana"/>
          <w:color w:val="222222"/>
          <w:sz w:val="23"/>
          <w:szCs w:val="23"/>
          <w:shd w:val="clear" w:color="auto" w:fill="FFFFFF"/>
        </w:rPr>
      </w:pPr>
    </w:p>
    <w:p w:rsidR="00513C2A" w:rsidRDefault="00513C2A" w:rsidP="00513C2A">
      <w:pPr>
        <w:shd w:val="clear" w:color="auto" w:fill="F7F5F3"/>
        <w:spacing w:after="0" w:line="240" w:lineRule="auto"/>
        <w:outlineLvl w:val="0"/>
        <w:rPr>
          <w:rFonts w:ascii="Times New Roman" w:eastAsia="Times New Roman" w:hAnsi="Times New Roman" w:cs="Times New Roman"/>
          <w:b/>
          <w:bCs/>
          <w:color w:val="000000"/>
          <w:spacing w:val="-13"/>
          <w:kern w:val="36"/>
          <w:sz w:val="78"/>
          <w:szCs w:val="78"/>
        </w:rPr>
      </w:pPr>
      <w:r w:rsidRPr="00513C2A">
        <w:rPr>
          <w:rFonts w:ascii="Times New Roman" w:eastAsia="Times New Roman" w:hAnsi="Times New Roman" w:cs="Times New Roman"/>
          <w:b/>
          <w:bCs/>
          <w:color w:val="000000"/>
          <w:spacing w:val="-13"/>
          <w:kern w:val="36"/>
          <w:sz w:val="78"/>
          <w:szCs w:val="78"/>
        </w:rPr>
        <w:br/>
      </w:r>
      <w:bookmarkStart w:id="0" w:name="_GoBack"/>
      <w:r w:rsidRPr="00513C2A">
        <w:rPr>
          <w:rFonts w:ascii="Times New Roman" w:eastAsia="Times New Roman" w:hAnsi="Times New Roman" w:cs="Times New Roman"/>
          <w:b/>
          <w:bCs/>
          <w:color w:val="000000"/>
          <w:spacing w:val="-13"/>
          <w:kern w:val="36"/>
          <w:sz w:val="78"/>
          <w:szCs w:val="78"/>
        </w:rPr>
        <w:t>Hidden in Plain Sight</w:t>
      </w:r>
      <w:bookmarkEnd w:id="0"/>
      <w:r w:rsidRPr="00513C2A">
        <w:rPr>
          <w:rFonts w:ascii="Times New Roman" w:eastAsia="Times New Roman" w:hAnsi="Times New Roman" w:cs="Times New Roman"/>
          <w:b/>
          <w:bCs/>
          <w:color w:val="000000"/>
          <w:spacing w:val="-13"/>
          <w:kern w:val="36"/>
          <w:sz w:val="78"/>
          <w:szCs w:val="78"/>
        </w:rPr>
        <w:t>: Racism, White Supremacy, and Far-Right Militancy in Law Enforcement</w:t>
      </w:r>
    </w:p>
    <w:p w:rsidR="004221F4" w:rsidRPr="00513C2A" w:rsidRDefault="004221F4" w:rsidP="00513C2A">
      <w:pPr>
        <w:shd w:val="clear" w:color="auto" w:fill="F7F5F3"/>
        <w:spacing w:after="0" w:line="240" w:lineRule="auto"/>
        <w:outlineLvl w:val="0"/>
        <w:rPr>
          <w:rFonts w:ascii="Times New Roman" w:eastAsia="Times New Roman" w:hAnsi="Times New Roman" w:cs="Times New Roman"/>
          <w:b/>
          <w:bCs/>
          <w:color w:val="000000"/>
          <w:spacing w:val="-13"/>
          <w:kern w:val="36"/>
          <w:sz w:val="78"/>
          <w:szCs w:val="78"/>
        </w:rPr>
      </w:pPr>
      <w:r w:rsidRPr="004221F4">
        <w:rPr>
          <w:rFonts w:ascii="Times New Roman" w:eastAsia="Times New Roman" w:hAnsi="Times New Roman" w:cs="Times New Roman"/>
          <w:b/>
          <w:bCs/>
          <w:color w:val="000000"/>
          <w:spacing w:val="-13"/>
          <w:kern w:val="36"/>
          <w:sz w:val="78"/>
          <w:szCs w:val="78"/>
        </w:rPr>
        <w:lastRenderedPageBreak/>
        <w:drawing>
          <wp:inline distT="0" distB="0" distL="0" distR="0" wp14:anchorId="3EF6754C" wp14:editId="7B359CB4">
            <wp:extent cx="5943600" cy="3396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96615"/>
                    </a:xfrm>
                    <a:prstGeom prst="rect">
                      <a:avLst/>
                    </a:prstGeom>
                  </pic:spPr>
                </pic:pic>
              </a:graphicData>
            </a:graphic>
          </wp:inline>
        </w:drawing>
      </w:r>
    </w:p>
    <w:p w:rsidR="00513C2A" w:rsidRPr="00513C2A" w:rsidRDefault="00513C2A" w:rsidP="00513C2A">
      <w:pPr>
        <w:numPr>
          <w:ilvl w:val="0"/>
          <w:numId w:val="1"/>
        </w:numPr>
        <w:pBdr>
          <w:top w:val="single" w:sz="6" w:space="0" w:color="B0B0B0"/>
          <w:left w:val="single" w:sz="6" w:space="0" w:color="B0B0B0"/>
          <w:bottom w:val="single" w:sz="6" w:space="0" w:color="B0B0B0"/>
          <w:right w:val="single" w:sz="6" w:space="0" w:color="B0B0B0"/>
        </w:pBdr>
        <w:shd w:val="clear" w:color="auto" w:fill="F7F5F3"/>
        <w:spacing w:after="0" w:line="240" w:lineRule="auto"/>
        <w:ind w:left="0"/>
        <w:rPr>
          <w:rFonts w:ascii="Arial" w:eastAsia="Times New Roman" w:hAnsi="Arial" w:cs="Arial"/>
          <w:color w:val="000000"/>
          <w:sz w:val="30"/>
          <w:szCs w:val="30"/>
        </w:rPr>
      </w:pPr>
      <w:hyperlink r:id="rId8" w:tooltip="Facebook" w:history="1">
        <w:r w:rsidRPr="00513C2A">
          <w:rPr>
            <w:rFonts w:ascii="Arial" w:eastAsia="Times New Roman" w:hAnsi="Arial" w:cs="Arial"/>
            <w:color w:val="003A63"/>
            <w:sz w:val="30"/>
            <w:szCs w:val="30"/>
            <w:bdr w:val="none" w:sz="0" w:space="0" w:color="auto" w:frame="1"/>
            <w:shd w:val="clear" w:color="auto" w:fill="FFFFFF"/>
          </w:rPr>
          <w:t>Facebook</w:t>
        </w:r>
      </w:hyperlink>
    </w:p>
    <w:p w:rsidR="00513C2A" w:rsidRPr="00513C2A" w:rsidRDefault="00513C2A" w:rsidP="00513C2A">
      <w:pPr>
        <w:numPr>
          <w:ilvl w:val="0"/>
          <w:numId w:val="1"/>
        </w:numPr>
        <w:pBdr>
          <w:top w:val="single" w:sz="6" w:space="0" w:color="B0B0B0"/>
          <w:left w:val="single" w:sz="6" w:space="0" w:color="B0B0B0"/>
          <w:bottom w:val="single" w:sz="6" w:space="0" w:color="B0B0B0"/>
          <w:right w:val="single" w:sz="6" w:space="0" w:color="B0B0B0"/>
        </w:pBdr>
        <w:shd w:val="clear" w:color="auto" w:fill="F7F5F3"/>
        <w:spacing w:after="0" w:line="240" w:lineRule="auto"/>
        <w:ind w:left="0"/>
        <w:rPr>
          <w:rFonts w:ascii="Arial" w:eastAsia="Times New Roman" w:hAnsi="Arial" w:cs="Arial"/>
          <w:color w:val="000000"/>
          <w:sz w:val="30"/>
          <w:szCs w:val="30"/>
        </w:rPr>
      </w:pPr>
      <w:hyperlink r:id="rId9" w:tooltip="Twitter" w:history="1">
        <w:r w:rsidRPr="00513C2A">
          <w:rPr>
            <w:rFonts w:ascii="Arial" w:eastAsia="Times New Roman" w:hAnsi="Arial" w:cs="Arial"/>
            <w:color w:val="005DAA"/>
            <w:sz w:val="30"/>
            <w:szCs w:val="30"/>
            <w:bdr w:val="none" w:sz="0" w:space="0" w:color="auto" w:frame="1"/>
            <w:shd w:val="clear" w:color="auto" w:fill="FFFFFF"/>
          </w:rPr>
          <w:t>Twitter</w:t>
        </w:r>
      </w:hyperlink>
    </w:p>
    <w:p w:rsidR="00513C2A" w:rsidRPr="00513C2A" w:rsidRDefault="00513C2A" w:rsidP="00513C2A">
      <w:pPr>
        <w:numPr>
          <w:ilvl w:val="0"/>
          <w:numId w:val="1"/>
        </w:numPr>
        <w:pBdr>
          <w:top w:val="single" w:sz="6" w:space="0" w:color="B0B0B0"/>
          <w:left w:val="single" w:sz="6" w:space="0" w:color="B0B0B0"/>
          <w:bottom w:val="single" w:sz="6" w:space="0" w:color="B0B0B0"/>
          <w:right w:val="single" w:sz="6" w:space="0" w:color="B0B0B0"/>
        </w:pBdr>
        <w:shd w:val="clear" w:color="auto" w:fill="F7F5F3"/>
        <w:spacing w:after="0" w:line="240" w:lineRule="auto"/>
        <w:ind w:left="0"/>
        <w:rPr>
          <w:rFonts w:ascii="Arial" w:eastAsia="Times New Roman" w:hAnsi="Arial" w:cs="Arial"/>
          <w:color w:val="000000"/>
          <w:sz w:val="30"/>
          <w:szCs w:val="30"/>
        </w:rPr>
      </w:pPr>
      <w:hyperlink r:id="rId10" w:history="1">
        <w:r w:rsidRPr="00513C2A">
          <w:rPr>
            <w:rFonts w:ascii="Arial" w:eastAsia="Times New Roman" w:hAnsi="Arial" w:cs="Arial"/>
            <w:color w:val="0096D6"/>
            <w:sz w:val="30"/>
            <w:szCs w:val="30"/>
            <w:bdr w:val="none" w:sz="0" w:space="0" w:color="auto" w:frame="1"/>
            <w:shd w:val="clear" w:color="auto" w:fill="FFFFFF"/>
          </w:rPr>
          <w:t>Share</w:t>
        </w:r>
      </w:hyperlink>
    </w:p>
    <w:p w:rsidR="00513C2A" w:rsidRPr="00513C2A" w:rsidRDefault="00513C2A" w:rsidP="00513C2A">
      <w:pPr>
        <w:shd w:val="clear" w:color="auto" w:fill="F7F5F3"/>
        <w:spacing w:after="0" w:line="240" w:lineRule="auto"/>
        <w:rPr>
          <w:rFonts w:ascii="Arial" w:eastAsia="Times New Roman" w:hAnsi="Arial" w:cs="Arial"/>
          <w:color w:val="000000"/>
          <w:spacing w:val="-8"/>
          <w:sz w:val="39"/>
          <w:szCs w:val="39"/>
        </w:rPr>
      </w:pPr>
      <w:r w:rsidRPr="00513C2A">
        <w:rPr>
          <w:rFonts w:ascii="Arial" w:eastAsia="Times New Roman" w:hAnsi="Arial" w:cs="Arial"/>
          <w:b/>
          <w:bCs/>
          <w:caps/>
          <w:color w:val="ED1C24"/>
          <w:spacing w:val="30"/>
          <w:sz w:val="21"/>
          <w:szCs w:val="21"/>
        </w:rPr>
        <w:t>SUMMARY:</w:t>
      </w:r>
      <w:r w:rsidRPr="00513C2A">
        <w:rPr>
          <w:rFonts w:ascii="Arial" w:eastAsia="Times New Roman" w:hAnsi="Arial" w:cs="Arial"/>
          <w:color w:val="000000"/>
          <w:spacing w:val="-8"/>
          <w:sz w:val="39"/>
          <w:szCs w:val="39"/>
        </w:rPr>
        <w:t> The government’s response to known connections of law enforcement officers to violent racist and militant groups has been strikingly insufficient.</w:t>
      </w:r>
    </w:p>
    <w:p w:rsidR="00513C2A" w:rsidRPr="00513C2A" w:rsidRDefault="00513C2A" w:rsidP="00513C2A">
      <w:pPr>
        <w:numPr>
          <w:ilvl w:val="0"/>
          <w:numId w:val="2"/>
        </w:numPr>
        <w:pBdr>
          <w:right w:val="single" w:sz="6" w:space="23" w:color="B0B0B0"/>
        </w:pBdr>
        <w:shd w:val="clear" w:color="auto" w:fill="F7F5F3"/>
        <w:spacing w:after="0" w:line="240" w:lineRule="auto"/>
        <w:ind w:left="0" w:right="375"/>
        <w:textAlignment w:val="center"/>
        <w:rPr>
          <w:rFonts w:ascii="Arial" w:eastAsia="Times New Roman" w:hAnsi="Arial" w:cs="Arial"/>
          <w:color w:val="000000"/>
          <w:sz w:val="30"/>
          <w:szCs w:val="30"/>
        </w:rPr>
      </w:pPr>
      <w:hyperlink r:id="rId11" w:history="1">
        <w:r w:rsidRPr="00513C2A">
          <w:rPr>
            <w:rFonts w:ascii="Arial" w:eastAsia="Times New Roman" w:hAnsi="Arial" w:cs="Arial"/>
            <w:noProof/>
            <w:color w:val="005DAA"/>
            <w:sz w:val="30"/>
            <w:szCs w:val="30"/>
          </w:rPr>
          <w:drawing>
            <wp:inline distT="0" distB="0" distL="0" distR="0">
              <wp:extent cx="1143000" cy="1143000"/>
              <wp:effectExtent l="0" t="0" r="0" b="0"/>
              <wp:docPr id="2" name="Picture 2" descr="Mike Germa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Germa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513C2A">
          <w:rPr>
            <w:rFonts w:ascii="Arial" w:eastAsia="Times New Roman" w:hAnsi="Arial" w:cs="Arial"/>
            <w:b/>
            <w:bCs/>
            <w:color w:val="005DAA"/>
            <w:sz w:val="20"/>
            <w:szCs w:val="20"/>
          </w:rPr>
          <w:t>Michael German</w:t>
        </w:r>
      </w:hyperlink>
    </w:p>
    <w:p w:rsidR="00513C2A" w:rsidRPr="00513C2A" w:rsidRDefault="00513C2A" w:rsidP="00513C2A">
      <w:pPr>
        <w:shd w:val="clear" w:color="auto" w:fill="F7F5F3"/>
        <w:spacing w:after="0" w:line="240" w:lineRule="auto"/>
        <w:rPr>
          <w:rFonts w:ascii="Arial" w:eastAsia="Times New Roman" w:hAnsi="Arial" w:cs="Arial"/>
          <w:color w:val="000000"/>
          <w:sz w:val="30"/>
          <w:szCs w:val="30"/>
        </w:rPr>
      </w:pPr>
      <w:r w:rsidRPr="00513C2A">
        <w:rPr>
          <w:rFonts w:ascii="Arial" w:eastAsia="Times New Roman" w:hAnsi="Arial" w:cs="Arial"/>
          <w:color w:val="000000"/>
          <w:sz w:val="30"/>
          <w:szCs w:val="30"/>
        </w:rPr>
        <w:t> </w:t>
      </w:r>
    </w:p>
    <w:p w:rsidR="00513C2A" w:rsidRPr="00513C2A" w:rsidRDefault="00513C2A" w:rsidP="00513C2A">
      <w:pPr>
        <w:shd w:val="clear" w:color="auto" w:fill="F7F5F3"/>
        <w:spacing w:after="0" w:line="330" w:lineRule="atLeast"/>
        <w:textAlignment w:val="center"/>
        <w:rPr>
          <w:rFonts w:ascii="Arial" w:eastAsia="Times New Roman" w:hAnsi="Arial" w:cs="Arial"/>
          <w:color w:val="000000"/>
          <w:sz w:val="20"/>
          <w:szCs w:val="20"/>
        </w:rPr>
      </w:pPr>
      <w:r w:rsidRPr="00513C2A">
        <w:rPr>
          <w:rFonts w:ascii="Arial" w:eastAsia="Times New Roman" w:hAnsi="Arial" w:cs="Arial"/>
          <w:b/>
          <w:bCs/>
          <w:caps/>
          <w:color w:val="B1B1B2"/>
          <w:spacing w:val="15"/>
          <w:sz w:val="14"/>
          <w:szCs w:val="14"/>
        </w:rPr>
        <w:t>PUBLISHED: </w:t>
      </w:r>
      <w:r w:rsidRPr="00513C2A">
        <w:rPr>
          <w:rFonts w:ascii="Arial" w:eastAsia="Times New Roman" w:hAnsi="Arial" w:cs="Arial"/>
          <w:color w:val="000000"/>
          <w:sz w:val="20"/>
          <w:szCs w:val="20"/>
        </w:rPr>
        <w:t>August 27, 2020</w:t>
      </w:r>
    </w:p>
    <w:p w:rsidR="00513C2A" w:rsidRDefault="00513C2A"/>
    <w:p w:rsidR="00513C2A" w:rsidRDefault="00513C2A" w:rsidP="00513C2A">
      <w:pPr>
        <w:pStyle w:val="Heading2"/>
        <w:spacing w:before="900" w:after="330"/>
        <w:rPr>
          <w:color w:val="000000"/>
          <w:spacing w:val="-6"/>
          <w:sz w:val="48"/>
          <w:szCs w:val="48"/>
        </w:rPr>
      </w:pPr>
      <w:r>
        <w:rPr>
          <w:color w:val="000000"/>
          <w:spacing w:val="-6"/>
          <w:sz w:val="48"/>
          <w:szCs w:val="48"/>
        </w:rPr>
        <w:lastRenderedPageBreak/>
        <w:t>Introduction</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Racial disparities have long pervaded every step of the criminal justice process, from police stops, searches, arrests, shootings and other uses of force to charging decisions, wrongful convictions, and sentences. </w:t>
      </w:r>
      <w:hyperlink r:id="rId13" w:anchor="footnote1_ijymue3" w:history="1">
        <w:r>
          <w:rPr>
            <w:rStyle w:val="Hyperlink"/>
            <w:rFonts w:ascii="Arial" w:hAnsi="Arial" w:cs="Arial"/>
            <w:b/>
            <w:bCs/>
            <w:color w:val="005DAA"/>
            <w:sz w:val="20"/>
            <w:szCs w:val="20"/>
          </w:rPr>
          <w:t>footnote1_ijymue3</w:t>
        </w:r>
      </w:hyperlink>
      <w:hyperlink r:id="rId14" w:anchor="footnote1_ijymue3" w:history="1">
        <w:r>
          <w:rPr>
            <w:rStyle w:val="Hyperlink"/>
            <w:rFonts w:ascii="Arial" w:hAnsi="Arial" w:cs="Arial"/>
            <w:b/>
            <w:bCs/>
            <w:color w:val="FFFFFF"/>
            <w:sz w:val="18"/>
            <w:szCs w:val="18"/>
          </w:rPr>
          <w:t>1</w:t>
        </w:r>
      </w:hyperlink>
      <w:r>
        <w:rPr>
          <w:rFonts w:ascii="Arial" w:hAnsi="Arial" w:cs="Arial"/>
          <w:color w:val="000000"/>
          <w:sz w:val="30"/>
          <w:szCs w:val="30"/>
        </w:rPr>
        <w:t> </w:t>
      </w:r>
      <w:proofErr w:type="gramStart"/>
      <w:r>
        <w:rPr>
          <w:rFonts w:ascii="Arial" w:hAnsi="Arial" w:cs="Arial"/>
          <w:color w:val="000000"/>
          <w:sz w:val="30"/>
          <w:szCs w:val="30"/>
        </w:rPr>
        <w:t>As</w:t>
      </w:r>
      <w:proofErr w:type="gramEnd"/>
      <w:r>
        <w:rPr>
          <w:rFonts w:ascii="Arial" w:hAnsi="Arial" w:cs="Arial"/>
          <w:color w:val="000000"/>
          <w:sz w:val="30"/>
          <w:szCs w:val="30"/>
        </w:rPr>
        <w:t xml:space="preserve"> a result, many have concluded that a structural or institutional bias against people of color, shaped by long-standing racial, economic, and social inequities, infects the criminal justice system. </w:t>
      </w:r>
      <w:hyperlink r:id="rId15" w:anchor="footnote2_ac6udy1" w:history="1">
        <w:r>
          <w:rPr>
            <w:rStyle w:val="Hyperlink"/>
            <w:rFonts w:ascii="Arial" w:hAnsi="Arial" w:cs="Arial"/>
            <w:b/>
            <w:bCs/>
            <w:color w:val="005DAA"/>
            <w:sz w:val="20"/>
            <w:szCs w:val="20"/>
          </w:rPr>
          <w:t>footnote2_ac6udy1</w:t>
        </w:r>
      </w:hyperlink>
      <w:hyperlink r:id="rId16" w:anchor="footnote2_ac6udy1" w:history="1">
        <w:r>
          <w:rPr>
            <w:rStyle w:val="Hyperlink"/>
            <w:rFonts w:ascii="Arial" w:hAnsi="Arial" w:cs="Arial"/>
            <w:b/>
            <w:bCs/>
            <w:color w:val="FFFFFF"/>
            <w:sz w:val="18"/>
            <w:szCs w:val="18"/>
          </w:rPr>
          <w:t>2</w:t>
        </w:r>
      </w:hyperlink>
      <w:r>
        <w:rPr>
          <w:rFonts w:ascii="Arial" w:hAnsi="Arial" w:cs="Arial"/>
          <w:color w:val="000000"/>
          <w:sz w:val="30"/>
          <w:szCs w:val="30"/>
        </w:rPr>
        <w:t> </w:t>
      </w:r>
      <w:proofErr w:type="gramStart"/>
      <w:r>
        <w:rPr>
          <w:rFonts w:ascii="Arial" w:hAnsi="Arial" w:cs="Arial"/>
          <w:color w:val="000000"/>
          <w:sz w:val="30"/>
          <w:szCs w:val="30"/>
        </w:rPr>
        <w:t>These</w:t>
      </w:r>
      <w:proofErr w:type="gramEnd"/>
      <w:r>
        <w:rPr>
          <w:rFonts w:ascii="Arial" w:hAnsi="Arial" w:cs="Arial"/>
          <w:color w:val="000000"/>
          <w:sz w:val="30"/>
          <w:szCs w:val="30"/>
        </w:rPr>
        <w:t xml:space="preserve"> systemic inequities can also instill implicit biases — unconscious prejudices that favor in-groups and stigmatize out-groups — among individual law enforcement officials, influencing their day-to-day actions while interacting with the public. </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Police reforms, often imposed after incidents of racist misconduct or brutality, have focused on addressing these unconscious manifestations of bias. The U.S. Department of Justice (DOJ), for example, has required implicit bias training as part of consent decrees it imposes to root out discriminatory practices in law enforcement agencies. Such training measures are designed to help law enforcement officers recognize these unconscious biases in order to reduce their influence on police behavior.</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These reforms, while well-intentioned, leave unaddressed an especially harmful form of bias, which remains entrenched within law enforcement: explicit racism. Explicit racism in law enforcement takes many forms, from membership or affiliation with violent white supremacist or far-right militant groups, to engaging in racially discriminatory behavior toward the public or law enforcement colleagues, to making racist remarks and sharing them on social media. While it is widely acknowledged that racist officers subsist within police departments around the country, federal, state, and local governments are doing far too little to proactively identify them, report their behavior to prosecutors who might unwittingly rely on their testimony in criminal cases, or protect the diverse communities they are sworn to serve.</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lastRenderedPageBreak/>
        <w:t>Efforts to address systemic and implicit biases in law enforcement are unlikely to be effective in reducing the racial disparities in the criminal justice system as long as explicit racism in law enforcement continues to endure. There is ample evidence to demonstrate that it does.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2017, the FBI reported that white supremacists posed a “persistent threat of lethal violence” that has produced more fatalities than any other category of domestic terrorists since 2000. </w:t>
      </w:r>
      <w:hyperlink r:id="rId17" w:anchor="footnote3_1munegr" w:history="1">
        <w:r>
          <w:rPr>
            <w:rStyle w:val="Hyperlink"/>
            <w:rFonts w:ascii="Arial" w:hAnsi="Arial" w:cs="Arial"/>
            <w:b/>
            <w:bCs/>
            <w:color w:val="005DAA"/>
            <w:sz w:val="20"/>
            <w:szCs w:val="20"/>
          </w:rPr>
          <w:t>footnote3_1munegr</w:t>
        </w:r>
      </w:hyperlink>
      <w:hyperlink r:id="rId18" w:anchor="footnote3_1munegr" w:history="1">
        <w:r>
          <w:rPr>
            <w:rStyle w:val="Hyperlink"/>
            <w:rFonts w:ascii="Arial" w:hAnsi="Arial" w:cs="Arial"/>
            <w:b/>
            <w:bCs/>
            <w:color w:val="FFFFFF"/>
            <w:sz w:val="18"/>
            <w:szCs w:val="18"/>
          </w:rPr>
          <w:t>3</w:t>
        </w:r>
      </w:hyperlink>
      <w:r>
        <w:rPr>
          <w:rFonts w:ascii="Arial" w:hAnsi="Arial" w:cs="Arial"/>
          <w:color w:val="000000"/>
          <w:sz w:val="30"/>
          <w:szCs w:val="30"/>
        </w:rPr>
        <w:t> Alarmingly, internal FBI policy documents have also warned agents assigned to domestic terrorism cases that the white supremacist and anti-government militia groups they investigate often have “active links” to law enforcement officials. </w:t>
      </w:r>
      <w:hyperlink r:id="rId19" w:anchor="footnote4_dxwqhqs" w:history="1">
        <w:r>
          <w:rPr>
            <w:rStyle w:val="Hyperlink"/>
            <w:rFonts w:ascii="Arial" w:hAnsi="Arial" w:cs="Arial"/>
            <w:b/>
            <w:bCs/>
            <w:color w:val="005DAA"/>
            <w:sz w:val="20"/>
            <w:szCs w:val="20"/>
          </w:rPr>
          <w:t>footnote4_dxwqhqs</w:t>
        </w:r>
      </w:hyperlink>
      <w:hyperlink r:id="rId20" w:anchor="footnote4_dxwqhqs" w:history="1">
        <w:r>
          <w:rPr>
            <w:rStyle w:val="Hyperlink"/>
            <w:rFonts w:ascii="Arial" w:hAnsi="Arial" w:cs="Arial"/>
            <w:b/>
            <w:bCs/>
            <w:color w:val="FFFFFF"/>
            <w:sz w:val="18"/>
            <w:szCs w:val="18"/>
          </w:rPr>
          <w:t>4</w:t>
        </w:r>
      </w:hyperlink>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The harms that armed law enforcement officers affiliated with violent white supremacist and anti-government militia groups can inflict on American society could hardly be overstated. Yet despite the FBI’s acknowledgement of the links between law enforcement and these suspected terrorist groups, the Justice Department has no national strategy designed to identify white supremacist police officers or to protect the safety and civil rights of the communities they patrol.</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Obviously, only a tiny percentage of law enforcement officials are likely to be active members of white supremacist groups. But one doesn’t need access to secretive intelligence gathered in FBI terrorism investigations to find evidence of overt and explicit racism within law enforcement. Since 2000, law enforcement officials with alleged connections to white supremacist groups or far-right militant activities have been exposed in Alabama, California, Connecticut, Florida, Illinois, Louisiana, Michigan, Nebraska, Oklahoma, Oregon, Texas, Virginia, Washington, West Virginia, and elsewhere. </w:t>
      </w:r>
      <w:hyperlink r:id="rId21" w:anchor="footnote5_q4nerad" w:history="1">
        <w:r>
          <w:rPr>
            <w:rStyle w:val="Hyperlink"/>
            <w:rFonts w:ascii="Arial" w:hAnsi="Arial" w:cs="Arial"/>
            <w:b/>
            <w:bCs/>
            <w:color w:val="005DAA"/>
            <w:sz w:val="20"/>
            <w:szCs w:val="20"/>
          </w:rPr>
          <w:t>footnote5_q4nerad</w:t>
        </w:r>
      </w:hyperlink>
      <w:hyperlink r:id="rId22" w:anchor="footnote5_q4nerad" w:history="1">
        <w:r>
          <w:rPr>
            <w:rStyle w:val="Hyperlink"/>
            <w:rFonts w:ascii="Arial" w:hAnsi="Arial" w:cs="Arial"/>
            <w:b/>
            <w:bCs/>
            <w:color w:val="FFFFFF"/>
            <w:sz w:val="18"/>
            <w:szCs w:val="18"/>
          </w:rPr>
          <w:t>5</w:t>
        </w:r>
      </w:hyperlink>
      <w:r>
        <w:rPr>
          <w:rFonts w:ascii="Arial" w:hAnsi="Arial" w:cs="Arial"/>
          <w:color w:val="000000"/>
          <w:sz w:val="30"/>
          <w:szCs w:val="30"/>
        </w:rPr>
        <w:t> Research organizations have uncovered hundreds of federal, state, and local law enforcement officials participating in racist, nativist, and sexist social media activity, which demonstrates that overt bias is far too common. </w:t>
      </w:r>
      <w:hyperlink r:id="rId23" w:anchor="footnote6_us6f52x" w:history="1">
        <w:r>
          <w:rPr>
            <w:rStyle w:val="Hyperlink"/>
            <w:rFonts w:ascii="Arial" w:hAnsi="Arial" w:cs="Arial"/>
            <w:b/>
            <w:bCs/>
            <w:color w:val="005DAA"/>
            <w:sz w:val="20"/>
            <w:szCs w:val="20"/>
          </w:rPr>
          <w:t>footnote6_us6f52x</w:t>
        </w:r>
      </w:hyperlink>
      <w:hyperlink r:id="rId24" w:anchor="footnote6_us6f52x" w:history="1">
        <w:r>
          <w:rPr>
            <w:rStyle w:val="Hyperlink"/>
            <w:rFonts w:ascii="Arial" w:hAnsi="Arial" w:cs="Arial"/>
            <w:b/>
            <w:bCs/>
            <w:color w:val="FFFFFF"/>
            <w:sz w:val="18"/>
            <w:szCs w:val="18"/>
          </w:rPr>
          <w:t>6</w:t>
        </w:r>
      </w:hyperlink>
      <w:r>
        <w:rPr>
          <w:rFonts w:ascii="Arial" w:hAnsi="Arial" w:cs="Arial"/>
          <w:color w:val="000000"/>
          <w:sz w:val="30"/>
          <w:szCs w:val="30"/>
        </w:rPr>
        <w:t> </w:t>
      </w:r>
      <w:proofErr w:type="gramStart"/>
      <w:r>
        <w:rPr>
          <w:rFonts w:ascii="Arial" w:hAnsi="Arial" w:cs="Arial"/>
          <w:color w:val="000000"/>
          <w:sz w:val="30"/>
          <w:szCs w:val="30"/>
        </w:rPr>
        <w:t>These</w:t>
      </w:r>
      <w:proofErr w:type="gramEnd"/>
      <w:r>
        <w:rPr>
          <w:rFonts w:ascii="Arial" w:hAnsi="Arial" w:cs="Arial"/>
          <w:color w:val="000000"/>
          <w:sz w:val="30"/>
          <w:szCs w:val="30"/>
        </w:rPr>
        <w:t xml:space="preserve"> officers’ racist activities are often known within their departments, but only result in disciplinary action or termination if they trigger public scandals.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lastRenderedPageBreak/>
        <w:t>Few law enforcement agencies have policies that specifically prohibit affiliating with white supremacist groups. Instead, these officers typically face discipline, if at all, for more generally defined prohibitions against conduct detrimental to the department or for violations of anti-discrimination regulations or social media policies. Firings often lead to prolonged litigation, with dismissed officers claiming violations of their First Amendment speech and association rights. Most courts have upheld dismissals of police officers who have affiliated with racist or militant groups, following Supreme Court decisions limiting free speech rights for public employees to matters of public concern. </w:t>
      </w:r>
      <w:hyperlink r:id="rId25" w:anchor="footnote7_5h3u9jz" w:history="1">
        <w:r>
          <w:rPr>
            <w:rStyle w:val="Hyperlink"/>
            <w:rFonts w:ascii="Arial" w:hAnsi="Arial" w:cs="Arial"/>
            <w:b/>
            <w:bCs/>
            <w:color w:val="005DAA"/>
            <w:sz w:val="20"/>
            <w:szCs w:val="20"/>
          </w:rPr>
          <w:t>footnote7_5h3u9jz</w:t>
        </w:r>
      </w:hyperlink>
      <w:hyperlink r:id="rId26" w:anchor="footnote7_5h3u9jz" w:history="1">
        <w:r>
          <w:rPr>
            <w:rStyle w:val="Hyperlink"/>
            <w:rFonts w:ascii="Arial" w:hAnsi="Arial" w:cs="Arial"/>
            <w:b/>
            <w:bCs/>
            <w:color w:val="FFFFFF"/>
            <w:sz w:val="18"/>
            <w:szCs w:val="18"/>
          </w:rPr>
          <w:t>7</w:t>
        </w:r>
      </w:hyperlink>
      <w:r>
        <w:rPr>
          <w:rFonts w:ascii="Arial" w:hAnsi="Arial" w:cs="Arial"/>
          <w:color w:val="000000"/>
          <w:sz w:val="30"/>
          <w:szCs w:val="30"/>
        </w:rPr>
        <w:t> Courts have given law enforcement agencies even greater latitude to restrict speech and association, citing their “heightened need for order, loyalty, morale and harmony.” </w:t>
      </w:r>
      <w:hyperlink r:id="rId27" w:anchor="footnote8_0yrjj6p" w:history="1">
        <w:r>
          <w:rPr>
            <w:rStyle w:val="Hyperlink"/>
            <w:rFonts w:ascii="Arial" w:hAnsi="Arial" w:cs="Arial"/>
            <w:b/>
            <w:bCs/>
            <w:color w:val="005DAA"/>
            <w:sz w:val="20"/>
            <w:szCs w:val="20"/>
          </w:rPr>
          <w:t>footnote8_0yrjj6p</w:t>
        </w:r>
      </w:hyperlink>
      <w:hyperlink r:id="rId28" w:anchor="footnote8_0yrjj6p" w:history="1">
        <w:r>
          <w:rPr>
            <w:rStyle w:val="Hyperlink"/>
            <w:rFonts w:ascii="Arial" w:hAnsi="Arial" w:cs="Arial"/>
            <w:b/>
            <w:bCs/>
            <w:color w:val="FFFFFF"/>
            <w:sz w:val="18"/>
            <w:szCs w:val="18"/>
          </w:rPr>
          <w:t>8</w:t>
        </w:r>
      </w:hyperlink>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Some officers who have associated with militant groups or engaged in racist behavior have not been fired, however, or have had their dismissals overturned by courts or in arbitration. Such due process is required to ensure integrity and equity in the disciplinary process and protect falsely accused police officers from unjust punishments. Certainly, there will be cases where an officer’s behavior can be corrected with remedial measures short of termination. But leaving officers tainted by racist behavior in a job with immense discretion to take a person’s life and liberty requires a detailed supervision plan to mitigate the potential threats they pose to the communities they police, implemented with sufficient transparency to restore public trust.</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Progress in removing explicit racism from law enforcement has clearly been made since the civil rights era, when Ku Klux Klan–affiliated officers were far too common. But, as Georgetown University law professor Vida B. Johnson argues, “The system can never achieve its purported goal of fairness while white supremacists continue to hide within police departments.” </w:t>
      </w:r>
      <w:hyperlink r:id="rId29" w:anchor="footnote9_ts685rf" w:history="1">
        <w:r>
          <w:rPr>
            <w:rStyle w:val="Hyperlink"/>
            <w:rFonts w:ascii="Arial" w:hAnsi="Arial" w:cs="Arial"/>
            <w:b/>
            <w:bCs/>
            <w:color w:val="005DAA"/>
            <w:sz w:val="20"/>
            <w:szCs w:val="20"/>
          </w:rPr>
          <w:t>footnote9_ts685rf</w:t>
        </w:r>
      </w:hyperlink>
      <w:hyperlink r:id="rId30" w:anchor="footnote9_ts685rf" w:history="1">
        <w:r>
          <w:rPr>
            <w:rStyle w:val="Hyperlink"/>
            <w:rFonts w:ascii="Arial" w:hAnsi="Arial" w:cs="Arial"/>
            <w:b/>
            <w:bCs/>
            <w:color w:val="FFFFFF"/>
            <w:sz w:val="18"/>
            <w:szCs w:val="18"/>
          </w:rPr>
          <w:t>9</w:t>
        </w:r>
      </w:hyperlink>
      <w:r>
        <w:rPr>
          <w:rFonts w:ascii="Arial" w:hAnsi="Arial" w:cs="Arial"/>
          <w:color w:val="000000"/>
          <w:sz w:val="30"/>
          <w:szCs w:val="30"/>
        </w:rPr>
        <w:t> Trust in the police remains low among people of color, who are often victims of police violence and abuse and are disproportionately underserved as victims of crime. </w:t>
      </w:r>
      <w:hyperlink r:id="rId31" w:anchor="footnote10_3ihxryo" w:history="1">
        <w:r>
          <w:rPr>
            <w:rStyle w:val="Hyperlink"/>
            <w:rFonts w:ascii="Arial" w:hAnsi="Arial" w:cs="Arial"/>
            <w:b/>
            <w:bCs/>
            <w:color w:val="005DAA"/>
            <w:sz w:val="20"/>
            <w:szCs w:val="20"/>
          </w:rPr>
          <w:t>footnote10_3ihxryo</w:t>
        </w:r>
      </w:hyperlink>
      <w:hyperlink r:id="rId32" w:anchor="footnote10_3ihxryo" w:history="1">
        <w:r>
          <w:rPr>
            <w:rStyle w:val="Hyperlink"/>
            <w:rFonts w:ascii="Arial" w:hAnsi="Arial" w:cs="Arial"/>
            <w:b/>
            <w:bCs/>
            <w:color w:val="FFFFFF"/>
            <w:sz w:val="18"/>
            <w:szCs w:val="18"/>
          </w:rPr>
          <w:t>10</w:t>
        </w:r>
      </w:hyperlink>
      <w:r>
        <w:rPr>
          <w:rFonts w:ascii="Arial" w:hAnsi="Arial" w:cs="Arial"/>
          <w:color w:val="000000"/>
          <w:sz w:val="30"/>
          <w:szCs w:val="30"/>
        </w:rPr>
        <w:t xml:space="preserve"> The failure of law enforcement to adequately respond to racist violence and hate crimes or properly police white supremacist riots in cities across the United States over the last </w:t>
      </w:r>
      <w:r>
        <w:rPr>
          <w:rFonts w:ascii="Arial" w:hAnsi="Arial" w:cs="Arial"/>
          <w:color w:val="000000"/>
          <w:sz w:val="30"/>
          <w:szCs w:val="30"/>
        </w:rPr>
        <w:lastRenderedPageBreak/>
        <w:t>several years has left many Americans concerned that bias in law enforcement is pervasive. </w:t>
      </w:r>
      <w:hyperlink r:id="rId33" w:anchor="footnote11_bn9pl25" w:history="1">
        <w:r>
          <w:rPr>
            <w:rStyle w:val="Hyperlink"/>
            <w:rFonts w:ascii="Arial" w:hAnsi="Arial" w:cs="Arial"/>
            <w:b/>
            <w:bCs/>
            <w:color w:val="005DAA"/>
            <w:sz w:val="20"/>
            <w:szCs w:val="20"/>
          </w:rPr>
          <w:t>footnote11_bn9pl25</w:t>
        </w:r>
      </w:hyperlink>
      <w:hyperlink r:id="rId34" w:anchor="footnote11_bn9pl25" w:history="1">
        <w:r>
          <w:rPr>
            <w:rStyle w:val="Hyperlink"/>
            <w:rFonts w:ascii="Arial" w:hAnsi="Arial" w:cs="Arial"/>
            <w:b/>
            <w:bCs/>
            <w:color w:val="FFFFFF"/>
            <w:sz w:val="18"/>
            <w:szCs w:val="18"/>
          </w:rPr>
          <w:t>11</w:t>
        </w:r>
      </w:hyperlink>
      <w:r>
        <w:rPr>
          <w:rFonts w:ascii="Arial" w:hAnsi="Arial" w:cs="Arial"/>
          <w:color w:val="000000"/>
          <w:sz w:val="30"/>
          <w:szCs w:val="30"/>
        </w:rPr>
        <w:t> </w:t>
      </w:r>
      <w:proofErr w:type="gramStart"/>
      <w:r>
        <w:rPr>
          <w:rFonts w:ascii="Arial" w:hAnsi="Arial" w:cs="Arial"/>
          <w:color w:val="000000"/>
          <w:sz w:val="30"/>
          <w:szCs w:val="30"/>
        </w:rPr>
        <w:t>This</w:t>
      </w:r>
      <w:proofErr w:type="gramEnd"/>
      <w:r>
        <w:rPr>
          <w:rFonts w:ascii="Arial" w:hAnsi="Arial" w:cs="Arial"/>
          <w:color w:val="000000"/>
          <w:sz w:val="30"/>
          <w:szCs w:val="30"/>
        </w:rPr>
        <w:t xml:space="preserve"> report examines the law enforcement response to racist behavior, white supremacy, and far-right militancy within the ranks and recommends policy solutions to inform a more effective response.</w:t>
      </w:r>
    </w:p>
    <w:p w:rsidR="00513C2A" w:rsidRPr="004221F4" w:rsidRDefault="00513C2A" w:rsidP="00513C2A">
      <w:pPr>
        <w:pStyle w:val="Heading2"/>
        <w:spacing w:before="900" w:after="330"/>
        <w:rPr>
          <w:rFonts w:ascii="Times New Roman" w:hAnsi="Times New Roman" w:cs="Times New Roman"/>
          <w:color w:val="FF0000"/>
          <w:spacing w:val="-6"/>
          <w:sz w:val="48"/>
          <w:szCs w:val="48"/>
        </w:rPr>
      </w:pPr>
      <w:r w:rsidRPr="004221F4">
        <w:rPr>
          <w:color w:val="FF0000"/>
          <w:spacing w:val="-6"/>
          <w:sz w:val="48"/>
          <w:szCs w:val="48"/>
          <w:highlight w:val="yellow"/>
        </w:rPr>
        <w:t>Inadequate Response to Affiliations with White Supremacist and Militant Groups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FBI’s 2015 </w:t>
      </w:r>
      <w:r>
        <w:rPr>
          <w:rStyle w:val="Emphasis"/>
          <w:rFonts w:ascii="Arial" w:hAnsi="Arial" w:cs="Arial"/>
          <w:color w:val="000000"/>
          <w:sz w:val="30"/>
          <w:szCs w:val="30"/>
        </w:rPr>
        <w:t>Counterterrorism Policy Directive and Policy Guide</w:t>
      </w:r>
      <w:r>
        <w:rPr>
          <w:rFonts w:ascii="Arial" w:hAnsi="Arial" w:cs="Arial"/>
          <w:color w:val="000000"/>
          <w:sz w:val="30"/>
          <w:szCs w:val="30"/>
        </w:rPr>
        <w:t> warns that “domestic terrorism investigations focused on militia extremists, white supremacist extremists, and sovereign citizen extremists often have identified active links to law enforcement officers.” </w:t>
      </w:r>
      <w:hyperlink r:id="rId35" w:anchor="footnote1_3sdf7wq" w:history="1">
        <w:r>
          <w:rPr>
            <w:rStyle w:val="Hyperlink"/>
            <w:rFonts w:ascii="Arial" w:hAnsi="Arial" w:cs="Arial"/>
            <w:b/>
            <w:bCs/>
            <w:color w:val="005DAA"/>
            <w:sz w:val="20"/>
            <w:szCs w:val="20"/>
          </w:rPr>
          <w:t>footnote1_3sdf7wq</w:t>
        </w:r>
      </w:hyperlink>
      <w:hyperlink r:id="rId36" w:anchor="footnote1_3sdf7wq" w:history="1">
        <w:r>
          <w:rPr>
            <w:rStyle w:val="Hyperlink"/>
            <w:rFonts w:ascii="Arial" w:hAnsi="Arial" w:cs="Arial"/>
            <w:b/>
            <w:bCs/>
            <w:color w:val="FFFFFF"/>
            <w:sz w:val="18"/>
            <w:szCs w:val="18"/>
          </w:rPr>
          <w:t>12</w:t>
        </w:r>
      </w:hyperlink>
      <w:r>
        <w:rPr>
          <w:rFonts w:ascii="Arial" w:hAnsi="Arial" w:cs="Arial"/>
          <w:color w:val="000000"/>
          <w:sz w:val="30"/>
          <w:szCs w:val="30"/>
        </w:rPr>
        <w:t> This alarming declaration followed a 2006 intelligence assessment, based on FBI investigations and open sources, that warned of “white supremacist infiltration of law enforcement . . . by organized groups and by self-initiated infiltration by law enforcement personnel sympathetic to white supremacist causes.” </w:t>
      </w:r>
      <w:hyperlink r:id="rId37" w:anchor="footnote2_dz235xz" w:history="1">
        <w:r>
          <w:rPr>
            <w:rStyle w:val="Hyperlink"/>
            <w:rFonts w:ascii="Arial" w:hAnsi="Arial" w:cs="Arial"/>
            <w:b/>
            <w:bCs/>
            <w:color w:val="005DAA"/>
            <w:sz w:val="20"/>
            <w:szCs w:val="20"/>
          </w:rPr>
          <w:t>footnote2_dz235xz</w:t>
        </w:r>
      </w:hyperlink>
      <w:hyperlink r:id="rId38" w:anchor="footnote2_dz235xz" w:history="1">
        <w:r>
          <w:rPr>
            <w:rStyle w:val="Hyperlink"/>
            <w:rFonts w:ascii="Arial" w:hAnsi="Arial" w:cs="Arial"/>
            <w:b/>
            <w:bCs/>
            <w:color w:val="FFFFFF"/>
            <w:sz w:val="18"/>
            <w:szCs w:val="18"/>
          </w:rPr>
          <w:t>13</w:t>
        </w:r>
      </w:hyperlink>
      <w:r>
        <w:rPr>
          <w:rFonts w:ascii="Arial" w:hAnsi="Arial" w:cs="Arial"/>
          <w:color w:val="000000"/>
          <w:sz w:val="30"/>
          <w:szCs w:val="30"/>
        </w:rPr>
        <w:t> Active links between law enforcement officials and the subjects of any terrorism investigation should raise alarms within our national security establishment, but the federal government has not responded accordingly.</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FBI and the Department of Homeland Security (DHS) have identified white supremacists as the most lethal domestic terrorist threat to the United States. </w:t>
      </w:r>
      <w:hyperlink r:id="rId39" w:anchor="footnote3_yd59pya" w:history="1">
        <w:r>
          <w:rPr>
            <w:rStyle w:val="Hyperlink"/>
            <w:rFonts w:ascii="Arial" w:hAnsi="Arial" w:cs="Arial"/>
            <w:b/>
            <w:bCs/>
            <w:color w:val="005DAA"/>
            <w:sz w:val="20"/>
            <w:szCs w:val="20"/>
          </w:rPr>
          <w:t>footnote3_yd59pya</w:t>
        </w:r>
      </w:hyperlink>
      <w:hyperlink r:id="rId40" w:anchor="footnote3_yd59pya" w:history="1">
        <w:r>
          <w:rPr>
            <w:rStyle w:val="Hyperlink"/>
            <w:rFonts w:ascii="Arial" w:hAnsi="Arial" w:cs="Arial"/>
            <w:b/>
            <w:bCs/>
            <w:color w:val="FFFFFF"/>
            <w:sz w:val="18"/>
            <w:szCs w:val="18"/>
          </w:rPr>
          <w:t>14</w:t>
        </w:r>
      </w:hyperlink>
      <w:r>
        <w:rPr>
          <w:rFonts w:ascii="Arial" w:hAnsi="Arial" w:cs="Arial"/>
          <w:color w:val="000000"/>
          <w:sz w:val="30"/>
          <w:szCs w:val="30"/>
        </w:rPr>
        <w:t> </w:t>
      </w:r>
      <w:proofErr w:type="gramStart"/>
      <w:r>
        <w:rPr>
          <w:rFonts w:ascii="Arial" w:hAnsi="Arial" w:cs="Arial"/>
          <w:color w:val="000000"/>
          <w:sz w:val="30"/>
          <w:szCs w:val="30"/>
        </w:rPr>
        <w:t>In</w:t>
      </w:r>
      <w:proofErr w:type="gramEnd"/>
      <w:r>
        <w:rPr>
          <w:rFonts w:ascii="Arial" w:hAnsi="Arial" w:cs="Arial"/>
          <w:color w:val="000000"/>
          <w:sz w:val="30"/>
          <w:szCs w:val="30"/>
        </w:rPr>
        <w:t xml:space="preserve"> recent years, white supremacists have executed deadly rampages in Charleston, South Carolina, Pittsburgh, Pennsylvania, and El Paso, Texas. </w:t>
      </w:r>
      <w:hyperlink r:id="rId41" w:anchor="footnote4_4e41128" w:history="1">
        <w:r>
          <w:rPr>
            <w:rStyle w:val="Hyperlink"/>
            <w:rFonts w:ascii="Arial" w:hAnsi="Arial" w:cs="Arial"/>
            <w:b/>
            <w:bCs/>
            <w:color w:val="005DAA"/>
            <w:sz w:val="20"/>
            <w:szCs w:val="20"/>
          </w:rPr>
          <w:t>footnote4_4e41128</w:t>
        </w:r>
      </w:hyperlink>
      <w:hyperlink r:id="rId42" w:anchor="footnote4_4e41128" w:history="1">
        <w:r>
          <w:rPr>
            <w:rStyle w:val="Hyperlink"/>
            <w:rFonts w:ascii="Arial" w:hAnsi="Arial" w:cs="Arial"/>
            <w:b/>
            <w:bCs/>
            <w:color w:val="FFFFFF"/>
            <w:sz w:val="18"/>
            <w:szCs w:val="18"/>
          </w:rPr>
          <w:t>15</w:t>
        </w:r>
      </w:hyperlink>
      <w:r>
        <w:rPr>
          <w:rFonts w:ascii="Arial" w:hAnsi="Arial" w:cs="Arial"/>
          <w:color w:val="000000"/>
          <w:sz w:val="30"/>
          <w:szCs w:val="30"/>
        </w:rPr>
        <w:t> </w:t>
      </w:r>
      <w:proofErr w:type="gramStart"/>
      <w:r>
        <w:rPr>
          <w:rFonts w:ascii="Arial" w:hAnsi="Arial" w:cs="Arial"/>
          <w:color w:val="000000"/>
          <w:sz w:val="30"/>
          <w:szCs w:val="30"/>
        </w:rPr>
        <w:t>Narrowly</w:t>
      </w:r>
      <w:proofErr w:type="gramEnd"/>
      <w:r>
        <w:rPr>
          <w:rFonts w:ascii="Arial" w:hAnsi="Arial" w:cs="Arial"/>
          <w:color w:val="000000"/>
          <w:sz w:val="30"/>
          <w:szCs w:val="30"/>
        </w:rPr>
        <w:t xml:space="preserve"> thwarted attempts by neo-Nazis to manufacture radiological “dirty” bombs in Maine in 2009 and Florida in 2017 show their dangerous capability and intent to unleash mass destruction. </w:t>
      </w:r>
      <w:hyperlink r:id="rId43" w:anchor="footnote5_r7388o8" w:history="1">
        <w:r>
          <w:rPr>
            <w:rStyle w:val="Hyperlink"/>
            <w:rFonts w:ascii="Arial" w:hAnsi="Arial" w:cs="Arial"/>
            <w:b/>
            <w:bCs/>
            <w:color w:val="005DAA"/>
            <w:sz w:val="20"/>
            <w:szCs w:val="20"/>
          </w:rPr>
          <w:t>footnote5_r7388o8</w:t>
        </w:r>
      </w:hyperlink>
      <w:hyperlink r:id="rId44" w:anchor="footnote5_r7388o8" w:history="1">
        <w:r>
          <w:rPr>
            <w:rStyle w:val="Hyperlink"/>
            <w:rFonts w:ascii="Arial" w:hAnsi="Arial" w:cs="Arial"/>
            <w:b/>
            <w:bCs/>
            <w:color w:val="FFFFFF"/>
            <w:sz w:val="18"/>
            <w:szCs w:val="18"/>
          </w:rPr>
          <w:t>16</w:t>
        </w:r>
      </w:hyperlink>
      <w:r>
        <w:rPr>
          <w:rFonts w:ascii="Arial" w:hAnsi="Arial" w:cs="Arial"/>
          <w:color w:val="000000"/>
          <w:sz w:val="30"/>
          <w:szCs w:val="30"/>
        </w:rPr>
        <w:t> These groups also pose a lethal threat to law enforcement, as evidenced by recent attacks against Federal Protective Service officers and sheriff’s deputies in California by far-right militants intent on starting the “</w:t>
      </w:r>
      <w:proofErr w:type="spellStart"/>
      <w:r>
        <w:rPr>
          <w:rFonts w:ascii="Arial" w:hAnsi="Arial" w:cs="Arial"/>
          <w:color w:val="000000"/>
          <w:sz w:val="30"/>
          <w:szCs w:val="30"/>
        </w:rPr>
        <w:t>Boogaloo</w:t>
      </w:r>
      <w:proofErr w:type="spellEnd"/>
      <w:r>
        <w:rPr>
          <w:rFonts w:ascii="Arial" w:hAnsi="Arial" w:cs="Arial"/>
          <w:color w:val="000000"/>
          <w:sz w:val="30"/>
          <w:szCs w:val="30"/>
        </w:rPr>
        <w:t xml:space="preserve">” — a euphemism for a </w:t>
      </w:r>
      <w:r>
        <w:rPr>
          <w:rFonts w:ascii="Arial" w:hAnsi="Arial" w:cs="Arial"/>
          <w:color w:val="000000"/>
          <w:sz w:val="30"/>
          <w:szCs w:val="30"/>
        </w:rPr>
        <w:lastRenderedPageBreak/>
        <w:t>new civil war — which killed two and injured several others. </w:t>
      </w:r>
      <w:hyperlink r:id="rId45" w:anchor="footnote6_6wonq4r" w:history="1">
        <w:r>
          <w:rPr>
            <w:rStyle w:val="Hyperlink"/>
            <w:rFonts w:ascii="Arial" w:hAnsi="Arial" w:cs="Arial"/>
            <w:b/>
            <w:bCs/>
            <w:color w:val="005DAA"/>
            <w:sz w:val="20"/>
            <w:szCs w:val="20"/>
          </w:rPr>
          <w:t>footnote6_6wonq4r</w:t>
        </w:r>
      </w:hyperlink>
      <w:hyperlink r:id="rId46" w:anchor="footnote6_6wonq4r" w:history="1">
        <w:r>
          <w:rPr>
            <w:rStyle w:val="Hyperlink"/>
            <w:rFonts w:ascii="Arial" w:hAnsi="Arial" w:cs="Arial"/>
            <w:b/>
            <w:bCs/>
            <w:color w:val="FFFFFF"/>
            <w:sz w:val="18"/>
            <w:szCs w:val="18"/>
          </w:rPr>
          <w:t>17</w:t>
        </w:r>
      </w:hyperlink>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Any law enforcement officers associating with these groups should be treated as a matter of urgent concern. Operating under color of law, such officers put the lives and liberty of people of color, religious minorities, LGBTQ+ people, and anti-racist activists at extreme risk, both through the violence they can mete out directly and by their failure to properly respond when these communities are victimized by other racist violent crime. Biased policing also tears at the fabric of American society by undermining public trust in equal justice and the rule of law.</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FBI’s 2006 assessment, however, takes a narrower view. It claims that “the primary threat” posed by the infiltration or recruitment of police officers into white supremacist or other far-right militant groups “arises from the areas of intelligence collection and exploitation, which can lead to investigative breaches and can jeopardize the safety of law enforcement sources or personnel.” </w:t>
      </w:r>
      <w:hyperlink r:id="rId47" w:anchor="footnote7_bp1r4ep" w:history="1">
        <w:r>
          <w:rPr>
            <w:rStyle w:val="Hyperlink"/>
            <w:rFonts w:ascii="Arial" w:hAnsi="Arial" w:cs="Arial"/>
            <w:b/>
            <w:bCs/>
            <w:color w:val="005DAA"/>
            <w:sz w:val="20"/>
            <w:szCs w:val="20"/>
          </w:rPr>
          <w:t>footnote7_bp1r4ep</w:t>
        </w:r>
      </w:hyperlink>
      <w:hyperlink r:id="rId48" w:anchor="footnote7_bp1r4ep" w:history="1">
        <w:r>
          <w:rPr>
            <w:rStyle w:val="Hyperlink"/>
            <w:rFonts w:ascii="Arial" w:hAnsi="Arial" w:cs="Arial"/>
            <w:b/>
            <w:bCs/>
            <w:color w:val="FFFFFF"/>
            <w:sz w:val="18"/>
            <w:szCs w:val="18"/>
          </w:rPr>
          <w:t>18</w:t>
        </w:r>
      </w:hyperlink>
      <w:r>
        <w:rPr>
          <w:rFonts w:ascii="Arial" w:hAnsi="Arial" w:cs="Arial"/>
          <w:color w:val="000000"/>
          <w:sz w:val="30"/>
          <w:szCs w:val="30"/>
        </w:rPr>
        <w:t> Though the FBI redacted significant passages of the assessment before releasing it to the public, the document does not appear to address any of the potential harms these bigoted officers pose to communities of color they police or to society at large. Rather, it identifies the main problem as a risk to the integrity of FBI investigations and the security of its agents and informants.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In a June 2019 hearing before the House Committee on Oversight and Reform, Rep. William Lacy Clay (D-MO) asked Michael </w:t>
      </w:r>
      <w:proofErr w:type="spellStart"/>
      <w:r>
        <w:rPr>
          <w:rFonts w:ascii="Arial" w:hAnsi="Arial" w:cs="Arial"/>
          <w:color w:val="000000"/>
          <w:sz w:val="30"/>
          <w:szCs w:val="30"/>
        </w:rPr>
        <w:t>McGarrity</w:t>
      </w:r>
      <w:proofErr w:type="spellEnd"/>
      <w:r>
        <w:rPr>
          <w:rFonts w:ascii="Arial" w:hAnsi="Arial" w:cs="Arial"/>
          <w:color w:val="000000"/>
          <w:sz w:val="30"/>
          <w:szCs w:val="30"/>
        </w:rPr>
        <w:t xml:space="preserve">, the FBI’s assistant director for counterterrorism, whether the bureau remained concerned about white supremacist infiltration of law enforcement since the publication of the 2006 assessment. </w:t>
      </w:r>
      <w:proofErr w:type="spellStart"/>
      <w:r>
        <w:rPr>
          <w:rFonts w:ascii="Arial" w:hAnsi="Arial" w:cs="Arial"/>
          <w:color w:val="000000"/>
          <w:sz w:val="30"/>
          <w:szCs w:val="30"/>
        </w:rPr>
        <w:t>McGarrity</w:t>
      </w:r>
      <w:proofErr w:type="spellEnd"/>
      <w:r>
        <w:rPr>
          <w:rFonts w:ascii="Arial" w:hAnsi="Arial" w:cs="Arial"/>
          <w:color w:val="000000"/>
          <w:sz w:val="30"/>
          <w:szCs w:val="30"/>
        </w:rPr>
        <w:t xml:space="preserve"> indicated he had not read the 2006 assessment. </w:t>
      </w:r>
      <w:hyperlink r:id="rId49" w:anchor="footnote8_m3nq4z0" w:history="1">
        <w:r>
          <w:rPr>
            <w:rStyle w:val="Hyperlink"/>
            <w:rFonts w:ascii="Arial" w:hAnsi="Arial" w:cs="Arial"/>
            <w:b/>
            <w:bCs/>
            <w:color w:val="005DAA"/>
            <w:sz w:val="20"/>
            <w:szCs w:val="20"/>
          </w:rPr>
          <w:t>footnote8_m3nq4z0</w:t>
        </w:r>
      </w:hyperlink>
      <w:hyperlink r:id="rId50" w:anchor="footnote8_m3nq4z0" w:history="1">
        <w:r>
          <w:rPr>
            <w:rStyle w:val="Hyperlink"/>
            <w:rFonts w:ascii="Arial" w:hAnsi="Arial" w:cs="Arial"/>
            <w:b/>
            <w:bCs/>
            <w:color w:val="FFFFFF"/>
            <w:sz w:val="18"/>
            <w:szCs w:val="18"/>
          </w:rPr>
          <w:t>19</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When asked more generally about the issue, </w:t>
      </w:r>
      <w:proofErr w:type="spellStart"/>
      <w:r>
        <w:rPr>
          <w:rFonts w:ascii="Arial" w:hAnsi="Arial" w:cs="Arial"/>
          <w:color w:val="000000"/>
          <w:sz w:val="30"/>
          <w:szCs w:val="30"/>
        </w:rPr>
        <w:t>McGarrity</w:t>
      </w:r>
      <w:proofErr w:type="spellEnd"/>
      <w:r>
        <w:rPr>
          <w:rFonts w:ascii="Arial" w:hAnsi="Arial" w:cs="Arial"/>
          <w:color w:val="000000"/>
          <w:sz w:val="30"/>
          <w:szCs w:val="30"/>
        </w:rPr>
        <w:t xml:space="preserve"> said he would be “suspect” of white supremacist police officers, but that their ideology was a First Amendment–protected right. The 2006 assessment addresses this concern, however, correctly summarizing Supreme Court precedent on the issue: “Although the First Amendment’s freedom of association provision protects an individual’s </w:t>
      </w:r>
      <w:r>
        <w:rPr>
          <w:rFonts w:ascii="Arial" w:hAnsi="Arial" w:cs="Arial"/>
          <w:color w:val="000000"/>
          <w:sz w:val="30"/>
          <w:szCs w:val="30"/>
        </w:rPr>
        <w:lastRenderedPageBreak/>
        <w:t>right to join white supremacist groups for the purposes of lawful activity, the government can limit the employment opportunities of group members who hold sensitive public sector jobs, including jobs within law enforcement, when their memberships would interfere with their duties.” </w:t>
      </w:r>
      <w:hyperlink r:id="rId51" w:anchor="footnote9_gznjne8" w:history="1">
        <w:r>
          <w:rPr>
            <w:rStyle w:val="Hyperlink"/>
            <w:rFonts w:ascii="Arial" w:hAnsi="Arial" w:cs="Arial"/>
            <w:b/>
            <w:bCs/>
            <w:color w:val="005DAA"/>
            <w:sz w:val="20"/>
            <w:szCs w:val="20"/>
          </w:rPr>
          <w:t>footnote9_gznjne8</w:t>
        </w:r>
      </w:hyperlink>
      <w:hyperlink r:id="rId52" w:anchor="footnote9_gznjne8" w:history="1">
        <w:r>
          <w:rPr>
            <w:rStyle w:val="Hyperlink"/>
            <w:rFonts w:ascii="Arial" w:hAnsi="Arial" w:cs="Arial"/>
            <w:b/>
            <w:bCs/>
            <w:color w:val="FFFFFF"/>
            <w:sz w:val="18"/>
            <w:szCs w:val="18"/>
          </w:rPr>
          <w:t>20</w:t>
        </w:r>
      </w:hyperlink>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 xml:space="preserve">More importantly, the FBI’s 2015 counterterrorism policy, which </w:t>
      </w:r>
      <w:proofErr w:type="spellStart"/>
      <w:r>
        <w:rPr>
          <w:rFonts w:ascii="Arial" w:hAnsi="Arial" w:cs="Arial"/>
          <w:color w:val="000000"/>
          <w:sz w:val="30"/>
          <w:szCs w:val="30"/>
        </w:rPr>
        <w:t>McGarrity</w:t>
      </w:r>
      <w:proofErr w:type="spellEnd"/>
      <w:r>
        <w:rPr>
          <w:rFonts w:ascii="Arial" w:hAnsi="Arial" w:cs="Arial"/>
          <w:color w:val="000000"/>
          <w:sz w:val="30"/>
          <w:szCs w:val="30"/>
        </w:rPr>
        <w:t xml:space="preserve"> was responsible for implementing, indicates not just that members of law enforcement might hold white supremacist views, but that FBI domestic terrorism investigations have often identified “active links” between the subjects of these investigations and law enforcement officials. Its proposed remedy is stunningly inadequate, however. The guide simply instructs agents to use the “silent hit” feature of the Terrorist Screening Center </w:t>
      </w:r>
      <w:proofErr w:type="spellStart"/>
      <w:r>
        <w:rPr>
          <w:rFonts w:ascii="Arial" w:hAnsi="Arial" w:cs="Arial"/>
          <w:color w:val="000000"/>
          <w:sz w:val="30"/>
          <w:szCs w:val="30"/>
        </w:rPr>
        <w:t>watchlist</w:t>
      </w:r>
      <w:proofErr w:type="spellEnd"/>
      <w:r>
        <w:rPr>
          <w:rFonts w:ascii="Arial" w:hAnsi="Arial" w:cs="Arial"/>
          <w:color w:val="000000"/>
          <w:sz w:val="30"/>
          <w:szCs w:val="30"/>
        </w:rPr>
        <w:t xml:space="preserve"> so that police officers searching for themselves or their white supremacist associates could not ascertain whether they were under FBI scrutiny.</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While it is important to protect the integrity of FBI terrorism investigations and the safety of law enforcement personnel, Congress has also tasked the FBI with protecting the civil rights of American communities often targeted with discriminatory stops, searches, arrests, and brutality at the hands of police officers. The issue in these cases isn’t ideology but law enforcement connections to subjects of active terrorism investigations. It is unlikely that the FBI would be similarly hesitant to act if it received information that U.S. law enforcement officials were actively linked to terrorist groups like al-Qaeda or ISIS, or to criminal organizations like street gangs or the Mafia. Yet many of the white supremacist groups investigated by the FBI have longer and more violent histories than these other organizations. The federal response to known connections of law enforcement officers to white supremacist and far-right militant groups has been strikingly insufficient.</w:t>
      </w:r>
    </w:p>
    <w:p w:rsidR="00513C2A" w:rsidRPr="00513C2A" w:rsidRDefault="00513C2A" w:rsidP="00513C2A">
      <w:pPr>
        <w:pStyle w:val="Heading2"/>
        <w:spacing w:before="900" w:after="330"/>
        <w:rPr>
          <w:rFonts w:ascii="Times New Roman" w:hAnsi="Times New Roman" w:cs="Times New Roman"/>
          <w:color w:val="FF0000"/>
          <w:spacing w:val="-6"/>
          <w:sz w:val="48"/>
          <w:szCs w:val="48"/>
        </w:rPr>
      </w:pPr>
      <w:r w:rsidRPr="00513C2A">
        <w:rPr>
          <w:color w:val="FF0000"/>
          <w:spacing w:val="-6"/>
          <w:sz w:val="48"/>
          <w:szCs w:val="48"/>
          <w:highlight w:val="yellow"/>
        </w:rPr>
        <w:lastRenderedPageBreak/>
        <w:t>A Long History of Law Enforcement Involvement in White Supremacist Violence</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White supremacy was central to the founding of the United States, sanctified in law and practice. It was the driving ideology behind the European colonization of North America, the subjugation of Native Americans, and the enslavement of kidnapped Africans and their descendants. Policing in the early American colonies was often less about crime control than maintaining the racial social order, ensuring a stable labor force, and protecting the property interests of the white privileged class. Slave patrols were among the first public policing organizations formed in the American colonies. </w:t>
      </w:r>
      <w:hyperlink r:id="rId53" w:anchor="footnote1_ke9nl1b" w:history="1">
        <w:r>
          <w:rPr>
            <w:rStyle w:val="Hyperlink"/>
            <w:rFonts w:ascii="Arial" w:hAnsi="Arial" w:cs="Arial"/>
            <w:b/>
            <w:bCs/>
            <w:color w:val="005DAA"/>
            <w:sz w:val="20"/>
            <w:szCs w:val="20"/>
          </w:rPr>
          <w:t>footnote1_ke9nl1b</w:t>
        </w:r>
      </w:hyperlink>
      <w:hyperlink r:id="rId54" w:anchor="footnote1_ke9nl1b" w:history="1">
        <w:r>
          <w:rPr>
            <w:rStyle w:val="Hyperlink"/>
            <w:rFonts w:ascii="Arial" w:hAnsi="Arial" w:cs="Arial"/>
            <w:b/>
            <w:bCs/>
            <w:color w:val="FFFFFF"/>
            <w:sz w:val="18"/>
            <w:szCs w:val="18"/>
          </w:rPr>
          <w:t>21</w:t>
        </w:r>
      </w:hyperlink>
      <w:r>
        <w:rPr>
          <w:rFonts w:ascii="Arial" w:hAnsi="Arial" w:cs="Arial"/>
          <w:color w:val="000000"/>
          <w:sz w:val="30"/>
          <w:szCs w:val="30"/>
        </w:rPr>
        <w:t> Put simply, white supremacy was the law these earliest public officials were sworn to enforce. Even states such as New York, Pennsylvania, Ohio, Indiana, and Illinois that banned slavery enacted racist “Black laws,” which restricted travel and denied civil rights regarding voting, education, employment, and even residency for free Black people. </w:t>
      </w:r>
      <w:hyperlink r:id="rId55" w:anchor="footnote2_x40gbie" w:history="1">
        <w:r>
          <w:rPr>
            <w:rStyle w:val="Hyperlink"/>
            <w:rFonts w:ascii="Arial" w:hAnsi="Arial" w:cs="Arial"/>
            <w:b/>
            <w:bCs/>
            <w:color w:val="005DAA"/>
            <w:sz w:val="20"/>
            <w:szCs w:val="20"/>
          </w:rPr>
          <w:t>footnote2_x40gbie</w:t>
        </w:r>
      </w:hyperlink>
      <w:hyperlink r:id="rId56" w:anchor="footnote2_x40gbie" w:history="1">
        <w:r>
          <w:rPr>
            <w:rStyle w:val="Hyperlink"/>
            <w:rFonts w:ascii="Arial" w:hAnsi="Arial" w:cs="Arial"/>
            <w:b/>
            <w:bCs/>
            <w:color w:val="FFFFFF"/>
            <w:sz w:val="18"/>
            <w:szCs w:val="18"/>
          </w:rPr>
          <w:t>22</w:t>
        </w:r>
      </w:hyperlink>
      <w:r>
        <w:rPr>
          <w:rFonts w:ascii="Arial" w:hAnsi="Arial" w:cs="Arial"/>
          <w:color w:val="000000"/>
          <w:sz w:val="30"/>
          <w:szCs w:val="30"/>
        </w:rPr>
        <w:t> The U.S. Congress passed the Fugitive Slave Act of 1850, which required law enforcement officials in free states to return escaped slaves to their enslavers in the South. </w:t>
      </w:r>
      <w:hyperlink r:id="rId57" w:anchor="footnote3_iciuny5" w:history="1">
        <w:r>
          <w:rPr>
            <w:rStyle w:val="Hyperlink"/>
            <w:rFonts w:ascii="Arial" w:hAnsi="Arial" w:cs="Arial"/>
            <w:b/>
            <w:bCs/>
            <w:color w:val="005DAA"/>
            <w:sz w:val="20"/>
            <w:szCs w:val="20"/>
          </w:rPr>
          <w:t>footnote3_iciuny5</w:t>
        </w:r>
      </w:hyperlink>
      <w:hyperlink r:id="rId58" w:anchor="footnote3_iciuny5" w:history="1">
        <w:r>
          <w:rPr>
            <w:rStyle w:val="Hyperlink"/>
            <w:rFonts w:ascii="Arial" w:hAnsi="Arial" w:cs="Arial"/>
            <w:b/>
            <w:bCs/>
            <w:color w:val="FFFFFF"/>
            <w:sz w:val="18"/>
            <w:szCs w:val="18"/>
          </w:rPr>
          <w:t>23</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When slavery was finally abolished in the United States after the Civil War, de jure white supremacy lived on through Black codes and Jim Crow laws. In 1882, Congress passed the Chinese Exclusion Act, an openly racist law halting Chinese immigration and denying naturalization to Chinese nationals already living in the United States. </w:t>
      </w:r>
      <w:hyperlink r:id="rId59" w:anchor="footnote4_y04dur3" w:history="1">
        <w:r>
          <w:rPr>
            <w:rStyle w:val="Hyperlink"/>
            <w:rFonts w:ascii="Arial" w:hAnsi="Arial" w:cs="Arial"/>
            <w:b/>
            <w:bCs/>
            <w:color w:val="005DAA"/>
            <w:sz w:val="20"/>
            <w:szCs w:val="20"/>
          </w:rPr>
          <w:t>footnote4_y04dur3</w:t>
        </w:r>
      </w:hyperlink>
      <w:hyperlink r:id="rId60" w:anchor="footnote4_y04dur3" w:history="1">
        <w:r>
          <w:rPr>
            <w:rStyle w:val="Hyperlink"/>
            <w:rFonts w:ascii="Arial" w:hAnsi="Arial" w:cs="Arial"/>
            <w:b/>
            <w:bCs/>
            <w:color w:val="FFFFFF"/>
            <w:sz w:val="18"/>
            <w:szCs w:val="18"/>
          </w:rPr>
          <w:t>24</w:t>
        </w:r>
      </w:hyperlink>
      <w:r>
        <w:rPr>
          <w:rFonts w:ascii="Arial" w:hAnsi="Arial" w:cs="Arial"/>
          <w:color w:val="000000"/>
          <w:sz w:val="30"/>
          <w:szCs w:val="30"/>
        </w:rPr>
        <w:t> The Immigration Act of 1924 was also explicitly racist, codifying strict national origin quotas to limit Italian, eastern European, and nonwhite immigration. The law barred all immigration from Japan and other Asian countries not already excluded by previous legislation. </w:t>
      </w:r>
      <w:hyperlink r:id="rId61" w:anchor="footnote5_n0pipyd" w:history="1">
        <w:r>
          <w:rPr>
            <w:rStyle w:val="Hyperlink"/>
            <w:rFonts w:ascii="Arial" w:hAnsi="Arial" w:cs="Arial"/>
            <w:b/>
            <w:bCs/>
            <w:color w:val="005DAA"/>
            <w:sz w:val="20"/>
            <w:szCs w:val="20"/>
          </w:rPr>
          <w:t>footnote5_n0pipyd</w:t>
        </w:r>
      </w:hyperlink>
      <w:hyperlink r:id="rId62" w:anchor="footnote5_n0pipyd" w:history="1">
        <w:r>
          <w:rPr>
            <w:rStyle w:val="Hyperlink"/>
            <w:rFonts w:ascii="Arial" w:hAnsi="Arial" w:cs="Arial"/>
            <w:b/>
            <w:bCs/>
            <w:color w:val="FFFFFF"/>
            <w:sz w:val="18"/>
            <w:szCs w:val="18"/>
          </w:rPr>
          <w:t>25</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As the United States expanded westward, government agents enforced policies of violent ethnic cleansing against Native Americans and Mexican Americans. In the early 20th century, Texas Rangers led lynching parties that targeted Mexican Americans residing in Texas border towns on specious allegations of </w:t>
      </w:r>
      <w:r>
        <w:rPr>
          <w:rFonts w:ascii="Arial" w:hAnsi="Arial" w:cs="Arial"/>
          <w:color w:val="000000"/>
          <w:sz w:val="30"/>
          <w:szCs w:val="30"/>
        </w:rPr>
        <w:lastRenderedPageBreak/>
        <w:t>banditry. </w:t>
      </w:r>
      <w:hyperlink r:id="rId63" w:anchor="footnote6_91a05ei" w:history="1">
        <w:r>
          <w:rPr>
            <w:rStyle w:val="Hyperlink"/>
            <w:rFonts w:ascii="Arial" w:hAnsi="Arial" w:cs="Arial"/>
            <w:b/>
            <w:bCs/>
            <w:color w:val="005DAA"/>
            <w:sz w:val="20"/>
            <w:szCs w:val="20"/>
          </w:rPr>
          <w:t>footnote6_91a05ei</w:t>
        </w:r>
      </w:hyperlink>
      <w:hyperlink r:id="rId64" w:anchor="footnote6_91a05ei" w:history="1">
        <w:r>
          <w:rPr>
            <w:rStyle w:val="Hyperlink"/>
            <w:rFonts w:ascii="Arial" w:hAnsi="Arial" w:cs="Arial"/>
            <w:b/>
            <w:bCs/>
            <w:color w:val="FFFFFF"/>
            <w:sz w:val="18"/>
            <w:szCs w:val="18"/>
          </w:rPr>
          <w:t>26</w:t>
        </w:r>
      </w:hyperlink>
      <w:r>
        <w:rPr>
          <w:rFonts w:ascii="Arial" w:hAnsi="Arial" w:cs="Arial"/>
          <w:color w:val="000000"/>
          <w:sz w:val="30"/>
          <w:szCs w:val="30"/>
        </w:rPr>
        <w:t> Where the laws were deemed insufficient to dissuade nonwhites and non-Protestants from exercising their civil rights, reactionary groups such as the Ku Klux Klan used terrorist violence to enforce white supremacy. Law enforcement officials often participated in this violence directly or supported it by refusing to fulfill their duty to protect the peace and hold lawbreakers to account. By the 1920s, the KKK alone claimed 1 million members nationwide from New England to California, and had fully infiltrated federal, state, and local governments to advance its exclusionist agenda. </w:t>
      </w:r>
      <w:hyperlink r:id="rId65" w:anchor="footnote7_6zni379" w:history="1">
        <w:r>
          <w:rPr>
            <w:rStyle w:val="Hyperlink"/>
            <w:rFonts w:ascii="Arial" w:hAnsi="Arial" w:cs="Arial"/>
            <w:b/>
            <w:bCs/>
            <w:color w:val="005DAA"/>
            <w:sz w:val="20"/>
            <w:szCs w:val="20"/>
          </w:rPr>
          <w:t>footnote7_6zni379</w:t>
        </w:r>
      </w:hyperlink>
      <w:hyperlink r:id="rId66" w:anchor="footnote7_6zni379" w:history="1">
        <w:r>
          <w:rPr>
            <w:rStyle w:val="Hyperlink"/>
            <w:rFonts w:ascii="Arial" w:hAnsi="Arial" w:cs="Arial"/>
            <w:b/>
            <w:bCs/>
            <w:color w:val="FFFFFF"/>
            <w:sz w:val="18"/>
            <w:szCs w:val="18"/>
          </w:rPr>
          <w:t>27</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Many states outside the Deep South maintained “sundown towns” where police officers and vigilante mobs enforced official and quasi-official policies prohibiting Black (and often other nonwhite) people from remaining in town past sunset. </w:t>
      </w:r>
      <w:hyperlink r:id="rId67" w:anchor="footnote8_aicmh7d" w:history="1">
        <w:r>
          <w:rPr>
            <w:rStyle w:val="Hyperlink"/>
            <w:rFonts w:ascii="Arial" w:hAnsi="Arial" w:cs="Arial"/>
            <w:b/>
            <w:bCs/>
            <w:color w:val="005DAA"/>
            <w:sz w:val="20"/>
            <w:szCs w:val="20"/>
          </w:rPr>
          <w:t>footnote8_aicmh7d</w:t>
        </w:r>
      </w:hyperlink>
      <w:hyperlink r:id="rId68" w:anchor="footnote8_aicmh7d" w:history="1">
        <w:r>
          <w:rPr>
            <w:rStyle w:val="Hyperlink"/>
            <w:rFonts w:ascii="Arial" w:hAnsi="Arial" w:cs="Arial"/>
            <w:b/>
            <w:bCs/>
            <w:color w:val="FFFFFF"/>
            <w:sz w:val="18"/>
            <w:szCs w:val="18"/>
          </w:rPr>
          <w:t>28</w:t>
        </w:r>
      </w:hyperlink>
      <w:r>
        <w:rPr>
          <w:rFonts w:ascii="Arial" w:hAnsi="Arial" w:cs="Arial"/>
          <w:color w:val="000000"/>
          <w:sz w:val="30"/>
          <w:szCs w:val="30"/>
        </w:rPr>
        <w:t> </w:t>
      </w:r>
      <w:proofErr w:type="gramStart"/>
      <w:r>
        <w:rPr>
          <w:rFonts w:ascii="Arial" w:hAnsi="Arial" w:cs="Arial"/>
          <w:color w:val="000000"/>
          <w:sz w:val="30"/>
          <w:szCs w:val="30"/>
        </w:rPr>
        <w:t>Into</w:t>
      </w:r>
      <w:proofErr w:type="gramEnd"/>
      <w:r>
        <w:rPr>
          <w:rFonts w:ascii="Arial" w:hAnsi="Arial" w:cs="Arial"/>
          <w:color w:val="000000"/>
          <w:sz w:val="30"/>
          <w:szCs w:val="30"/>
        </w:rPr>
        <w:t xml:space="preserve"> the 1970s, there were an estimated 10,000 sundown towns across the United States. </w:t>
      </w:r>
      <w:hyperlink r:id="rId69" w:anchor="footnote9_n2hjktw" w:history="1">
        <w:r>
          <w:rPr>
            <w:rStyle w:val="Hyperlink"/>
            <w:rFonts w:ascii="Arial" w:hAnsi="Arial" w:cs="Arial"/>
            <w:b/>
            <w:bCs/>
            <w:color w:val="005DAA"/>
            <w:sz w:val="20"/>
            <w:szCs w:val="20"/>
          </w:rPr>
          <w:t>footnote9_n2hjktw</w:t>
        </w:r>
      </w:hyperlink>
      <w:hyperlink r:id="rId70" w:anchor="footnote9_n2hjktw" w:history="1">
        <w:r>
          <w:rPr>
            <w:rStyle w:val="Hyperlink"/>
            <w:rFonts w:ascii="Arial" w:hAnsi="Arial" w:cs="Arial"/>
            <w:b/>
            <w:bCs/>
            <w:color w:val="FFFFFF"/>
            <w:sz w:val="18"/>
            <w:szCs w:val="18"/>
          </w:rPr>
          <w:t>29</w:t>
        </w:r>
      </w:hyperlink>
      <w:r>
        <w:rPr>
          <w:rFonts w:ascii="Arial" w:hAnsi="Arial" w:cs="Arial"/>
          <w:color w:val="000000"/>
          <w:sz w:val="30"/>
          <w:szCs w:val="30"/>
        </w:rPr>
        <w:t> Police enforcement of white supremacy was never just a regional problem.</w:t>
      </w:r>
    </w:p>
    <w:p w:rsidR="00513C2A" w:rsidRDefault="00513C2A" w:rsidP="00513C2A">
      <w:pPr>
        <w:pStyle w:val="Heading2"/>
        <w:spacing w:before="900" w:after="330"/>
        <w:rPr>
          <w:rFonts w:ascii="Times New Roman" w:hAnsi="Times New Roman" w:cs="Times New Roman"/>
          <w:color w:val="000000"/>
          <w:spacing w:val="-6"/>
          <w:sz w:val="48"/>
          <w:szCs w:val="48"/>
        </w:rPr>
      </w:pPr>
      <w:r>
        <w:rPr>
          <w:color w:val="000000"/>
          <w:spacing w:val="-6"/>
          <w:sz w:val="48"/>
          <w:szCs w:val="48"/>
        </w:rPr>
        <w:t>Hidden in Plain Sight</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In 1964, civil rights workers James Chaney, Andrew Goodman, and Michael </w:t>
      </w:r>
      <w:proofErr w:type="spellStart"/>
      <w:r>
        <w:rPr>
          <w:rFonts w:ascii="Arial" w:hAnsi="Arial" w:cs="Arial"/>
          <w:color w:val="000000"/>
          <w:sz w:val="30"/>
          <w:szCs w:val="30"/>
        </w:rPr>
        <w:t>Schwerner</w:t>
      </w:r>
      <w:proofErr w:type="spellEnd"/>
      <w:r>
        <w:rPr>
          <w:rFonts w:ascii="Arial" w:hAnsi="Arial" w:cs="Arial"/>
          <w:color w:val="000000"/>
          <w:sz w:val="30"/>
          <w:szCs w:val="30"/>
        </w:rPr>
        <w:t xml:space="preserve"> went missing in Mississippi during the Freedom Summer voter registration drive, shortly after being released from a Philadelphia, Mississippi, jail where they had been taken to pay a speeding fine. </w:t>
      </w:r>
      <w:hyperlink r:id="rId71" w:anchor="footnote1_a84c0f2" w:history="1">
        <w:r>
          <w:rPr>
            <w:rStyle w:val="Hyperlink"/>
            <w:rFonts w:ascii="Arial" w:hAnsi="Arial" w:cs="Arial"/>
            <w:b/>
            <w:bCs/>
            <w:color w:val="005DAA"/>
            <w:sz w:val="20"/>
            <w:szCs w:val="20"/>
          </w:rPr>
          <w:t>footnote1_a84c0f2</w:t>
        </w:r>
      </w:hyperlink>
      <w:hyperlink r:id="rId72" w:anchor="footnote1_a84c0f2" w:history="1">
        <w:r>
          <w:rPr>
            <w:rStyle w:val="Hyperlink"/>
            <w:rFonts w:ascii="Arial" w:hAnsi="Arial" w:cs="Arial"/>
            <w:b/>
            <w:bCs/>
            <w:color w:val="FFFFFF"/>
            <w:sz w:val="18"/>
            <w:szCs w:val="18"/>
          </w:rPr>
          <w:t>30</w:t>
        </w:r>
      </w:hyperlink>
      <w:r>
        <w:rPr>
          <w:rFonts w:ascii="Arial" w:hAnsi="Arial" w:cs="Arial"/>
          <w:color w:val="000000"/>
          <w:sz w:val="30"/>
          <w:szCs w:val="30"/>
        </w:rPr>
        <w:t xml:space="preserve"> President Lyndon Johnson ordered FBI Director J. Edgar Hoover to send FBI agents to find them. Searchers found the bodies of eight black men, including two college students who were working on the voter registration drive, before an informant’s tip finally led the agents to an earthen dam where Chaney, Goodman, and </w:t>
      </w:r>
      <w:proofErr w:type="spellStart"/>
      <w:r>
        <w:rPr>
          <w:rFonts w:ascii="Arial" w:hAnsi="Arial" w:cs="Arial"/>
          <w:color w:val="000000"/>
          <w:sz w:val="30"/>
          <w:szCs w:val="30"/>
        </w:rPr>
        <w:t>Schwerner</w:t>
      </w:r>
      <w:proofErr w:type="spellEnd"/>
      <w:r>
        <w:rPr>
          <w:rFonts w:ascii="Arial" w:hAnsi="Arial" w:cs="Arial"/>
          <w:color w:val="000000"/>
          <w:sz w:val="30"/>
          <w:szCs w:val="30"/>
        </w:rPr>
        <w:t xml:space="preserve"> were buried. After local law enforcement refused to investigate the murders, the Justice Department charged 19 Ku Klux Klansmen with conspiring to violate Chaney, Goodman, and </w:t>
      </w:r>
      <w:proofErr w:type="spellStart"/>
      <w:r>
        <w:rPr>
          <w:rFonts w:ascii="Arial" w:hAnsi="Arial" w:cs="Arial"/>
          <w:color w:val="000000"/>
          <w:sz w:val="30"/>
          <w:szCs w:val="30"/>
        </w:rPr>
        <w:t>Schwerner’s</w:t>
      </w:r>
      <w:proofErr w:type="spellEnd"/>
      <w:r>
        <w:rPr>
          <w:rFonts w:ascii="Arial" w:hAnsi="Arial" w:cs="Arial"/>
          <w:color w:val="000000"/>
          <w:sz w:val="30"/>
          <w:szCs w:val="30"/>
        </w:rPr>
        <w:t xml:space="preserve"> civil rights. Two current and two former law enforcement officials were among those charged. An all-white jury convicted seven of the Klansman but only one of the law enforcement officers. </w:t>
      </w:r>
      <w:hyperlink r:id="rId73" w:anchor="footnote2_cslx710" w:history="1">
        <w:r>
          <w:rPr>
            <w:rStyle w:val="Hyperlink"/>
            <w:rFonts w:ascii="Arial" w:hAnsi="Arial" w:cs="Arial"/>
            <w:b/>
            <w:bCs/>
            <w:color w:val="005DAA"/>
            <w:sz w:val="20"/>
            <w:szCs w:val="20"/>
          </w:rPr>
          <w:t>footnote2_cslx710</w:t>
        </w:r>
      </w:hyperlink>
      <w:hyperlink r:id="rId74" w:anchor="footnote2_cslx710" w:history="1">
        <w:r>
          <w:rPr>
            <w:rStyle w:val="Hyperlink"/>
            <w:rFonts w:ascii="Arial" w:hAnsi="Arial" w:cs="Arial"/>
            <w:b/>
            <w:bCs/>
            <w:color w:val="FFFFFF"/>
            <w:sz w:val="18"/>
            <w:szCs w:val="18"/>
          </w:rPr>
          <w:t>31</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lastRenderedPageBreak/>
        <w:t>While the Mississippi Burning case was the most notorious, it was far from the last time white supremacist law enforcement officers engaged in racist violence. There is an unbroken chain of law enforcement involvement in violent, organized racist activity right up to the present. In the 1980s, the investigation of a KKK firebombing of a Black family’s home in Kentucky exposed a Jefferson County police officer as a Klan leader. In a deposition, the officer admitted that he directed a 40-member Klan subgroup called the Confederate Officers Patriot Squad (COPS), half of whom were police officers. He added that his involvement in the KKK was known to his police department and tolerated so long as he didn’t publicize it. </w:t>
      </w:r>
      <w:hyperlink r:id="rId75" w:anchor="footnote3_jdek8rp" w:history="1">
        <w:r>
          <w:rPr>
            <w:rStyle w:val="Hyperlink"/>
            <w:rFonts w:ascii="Arial" w:hAnsi="Arial" w:cs="Arial"/>
            <w:b/>
            <w:bCs/>
            <w:color w:val="005DAA"/>
            <w:sz w:val="20"/>
            <w:szCs w:val="20"/>
          </w:rPr>
          <w:t>footnote3_jdek8rp</w:t>
        </w:r>
      </w:hyperlink>
      <w:hyperlink r:id="rId76" w:anchor="footnote3_jdek8rp" w:history="1">
        <w:r>
          <w:rPr>
            <w:rStyle w:val="Hyperlink"/>
            <w:rFonts w:ascii="Arial" w:hAnsi="Arial" w:cs="Arial"/>
            <w:b/>
            <w:bCs/>
            <w:color w:val="FFFFFF"/>
            <w:sz w:val="18"/>
            <w:szCs w:val="18"/>
          </w:rPr>
          <w:t>32</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the 1990s, Lynwood, California, residents filed a class action civil rights lawsuit alleging that a gang of racist Los Angeles County sheriff’s deputies known as the Lynwood Vikings perpetrated “systematic acts of shooting, killing, brutality, terrorism, house-trashing and other acts of lawlessness and wanton abuse of power.” </w:t>
      </w:r>
      <w:hyperlink r:id="rId77" w:anchor="footnote4_d9jp0bw" w:history="1">
        <w:r>
          <w:rPr>
            <w:rStyle w:val="Hyperlink"/>
            <w:rFonts w:ascii="Arial" w:hAnsi="Arial" w:cs="Arial"/>
            <w:b/>
            <w:bCs/>
            <w:color w:val="005DAA"/>
            <w:sz w:val="20"/>
            <w:szCs w:val="20"/>
          </w:rPr>
          <w:t>footnote4_d9jp0bw</w:t>
        </w:r>
      </w:hyperlink>
      <w:hyperlink r:id="rId78" w:anchor="footnote4_d9jp0bw" w:history="1">
        <w:r>
          <w:rPr>
            <w:rStyle w:val="Hyperlink"/>
            <w:rFonts w:ascii="Arial" w:hAnsi="Arial" w:cs="Arial"/>
            <w:b/>
            <w:bCs/>
            <w:color w:val="FFFFFF"/>
            <w:sz w:val="18"/>
            <w:szCs w:val="18"/>
          </w:rPr>
          <w:t>33</w:t>
        </w:r>
      </w:hyperlink>
      <w:r>
        <w:rPr>
          <w:rFonts w:ascii="Arial" w:hAnsi="Arial" w:cs="Arial"/>
          <w:color w:val="000000"/>
          <w:sz w:val="30"/>
          <w:szCs w:val="30"/>
        </w:rPr>
        <w:t> A federal judge overseeing the case labeled the Vikings “a neo-Nazi, white supremacist gang” within the sheriff’s department that engaged in racially motivated violence and intimidation against the Black and Latino communities. In 1996, the county paid $9 million in settlements. </w:t>
      </w:r>
      <w:hyperlink r:id="rId79" w:anchor="footnote5_e4pjndp" w:history="1">
        <w:r>
          <w:rPr>
            <w:rStyle w:val="Hyperlink"/>
            <w:rFonts w:ascii="Arial" w:hAnsi="Arial" w:cs="Arial"/>
            <w:b/>
            <w:bCs/>
            <w:color w:val="005DAA"/>
            <w:sz w:val="20"/>
            <w:szCs w:val="20"/>
          </w:rPr>
          <w:t>footnote5_e4pjndp</w:t>
        </w:r>
      </w:hyperlink>
      <w:hyperlink r:id="rId80" w:anchor="footnote5_e4pjndp" w:history="1">
        <w:r>
          <w:rPr>
            <w:rStyle w:val="Hyperlink"/>
            <w:rFonts w:ascii="Arial" w:hAnsi="Arial" w:cs="Arial"/>
            <w:b/>
            <w:bCs/>
            <w:color w:val="FFFFFF"/>
            <w:sz w:val="18"/>
            <w:szCs w:val="18"/>
          </w:rPr>
          <w:t>34</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Recent reporting suggests this overtly racist gang activity within the sheriff’s department continues. </w:t>
      </w:r>
      <w:hyperlink r:id="rId81" w:anchor="footnote6_rren9jo" w:history="1">
        <w:r>
          <w:rPr>
            <w:rStyle w:val="Hyperlink"/>
            <w:rFonts w:ascii="Arial" w:hAnsi="Arial" w:cs="Arial"/>
            <w:b/>
            <w:bCs/>
            <w:color w:val="005DAA"/>
            <w:sz w:val="20"/>
            <w:szCs w:val="20"/>
          </w:rPr>
          <w:t>footnote6_rren9jo</w:t>
        </w:r>
      </w:hyperlink>
      <w:hyperlink r:id="rId82" w:anchor="footnote6_rren9jo" w:history="1">
        <w:r>
          <w:rPr>
            <w:rStyle w:val="Hyperlink"/>
            <w:rFonts w:ascii="Arial" w:hAnsi="Arial" w:cs="Arial"/>
            <w:b/>
            <w:bCs/>
            <w:color w:val="FFFFFF"/>
            <w:sz w:val="18"/>
            <w:szCs w:val="18"/>
          </w:rPr>
          <w:t>35</w:t>
        </w:r>
      </w:hyperlink>
      <w:r>
        <w:rPr>
          <w:rFonts w:ascii="Arial" w:hAnsi="Arial" w:cs="Arial"/>
          <w:color w:val="000000"/>
          <w:sz w:val="30"/>
          <w:szCs w:val="30"/>
        </w:rPr>
        <w:t> In 2019, Los Angeles County paid $7 million to settle a wrongful death lawsuit against two sheriff’s deputies for shooting an unarmed Black man after testimony revealed that they were part of a group of deputies with matching tattoos in the tradition of earlier deputy gangs. A pending lawsuit accuses the same two officers of beating an unarmed Black man while yelling racial epithets. </w:t>
      </w:r>
      <w:hyperlink r:id="rId83" w:anchor="footnote7_0pralf2" w:history="1">
        <w:proofErr w:type="gramStart"/>
        <w:r>
          <w:rPr>
            <w:rStyle w:val="Hyperlink"/>
            <w:rFonts w:ascii="Arial" w:hAnsi="Arial" w:cs="Arial"/>
            <w:b/>
            <w:bCs/>
            <w:color w:val="005DAA"/>
            <w:sz w:val="20"/>
            <w:szCs w:val="20"/>
          </w:rPr>
          <w:t>footnote7_0pralf2</w:t>
        </w:r>
        <w:proofErr w:type="gramEnd"/>
      </w:hyperlink>
      <w:hyperlink r:id="rId84" w:anchor="footnote7_0pralf2" w:history="1">
        <w:r>
          <w:rPr>
            <w:rStyle w:val="Hyperlink"/>
            <w:rFonts w:ascii="Arial" w:hAnsi="Arial" w:cs="Arial"/>
            <w:b/>
            <w:bCs/>
            <w:color w:val="FFFFFF"/>
            <w:sz w:val="18"/>
            <w:szCs w:val="18"/>
          </w:rPr>
          <w:t>36</w:t>
        </w:r>
      </w:hyperlink>
      <w:r>
        <w:rPr>
          <w:rFonts w:ascii="Arial" w:hAnsi="Arial" w:cs="Arial"/>
          <w:color w:val="000000"/>
          <w:sz w:val="30"/>
          <w:szCs w:val="30"/>
        </w:rPr>
        <w:t> A Los Angeles County Board of Supervisors investigation revealed that almost 60 lawsuits against alleged members of deputy gangs have cost the county about $55 million, which includes $21 million in cases over the last 10 years. These deputy gangs pose a threat to their fellow law enforcement officers as well, according to two recently filed lawsuits. In one, a deputy alleges he had been bullied by deputy gang members for five years, and finally viciously beaten by the gang’s enforcer. </w:t>
      </w:r>
      <w:hyperlink r:id="rId85" w:anchor="footnote8_gcr4lcb" w:history="1">
        <w:r>
          <w:rPr>
            <w:rStyle w:val="Hyperlink"/>
            <w:rFonts w:ascii="Arial" w:hAnsi="Arial" w:cs="Arial"/>
            <w:b/>
            <w:bCs/>
            <w:color w:val="005DAA"/>
            <w:sz w:val="20"/>
            <w:szCs w:val="20"/>
          </w:rPr>
          <w:t>footnote8_gcr4lcb</w:t>
        </w:r>
      </w:hyperlink>
      <w:hyperlink r:id="rId86" w:anchor="footnote8_gcr4lcb" w:history="1">
        <w:r>
          <w:rPr>
            <w:rStyle w:val="Hyperlink"/>
            <w:rFonts w:ascii="Arial" w:hAnsi="Arial" w:cs="Arial"/>
            <w:b/>
            <w:bCs/>
            <w:color w:val="FFFFFF"/>
            <w:sz w:val="18"/>
            <w:szCs w:val="18"/>
          </w:rPr>
          <w:t>37</w:t>
        </w:r>
      </w:hyperlink>
      <w:r>
        <w:rPr>
          <w:rFonts w:ascii="Arial" w:hAnsi="Arial" w:cs="Arial"/>
          <w:color w:val="000000"/>
          <w:sz w:val="30"/>
          <w:szCs w:val="30"/>
        </w:rPr>
        <w:t> </w:t>
      </w:r>
      <w:proofErr w:type="gramStart"/>
      <w:r>
        <w:rPr>
          <w:rFonts w:ascii="Arial" w:hAnsi="Arial" w:cs="Arial"/>
          <w:color w:val="000000"/>
          <w:sz w:val="30"/>
          <w:szCs w:val="30"/>
        </w:rPr>
        <w:t>In</w:t>
      </w:r>
      <w:proofErr w:type="gramEnd"/>
      <w:r>
        <w:rPr>
          <w:rFonts w:ascii="Arial" w:hAnsi="Arial" w:cs="Arial"/>
          <w:color w:val="000000"/>
          <w:sz w:val="30"/>
          <w:szCs w:val="30"/>
        </w:rPr>
        <w:t xml:space="preserve"> another, a deputy who witnessed the </w:t>
      </w:r>
      <w:r>
        <w:rPr>
          <w:rFonts w:ascii="Arial" w:hAnsi="Arial" w:cs="Arial"/>
          <w:color w:val="000000"/>
          <w:sz w:val="30"/>
          <w:szCs w:val="30"/>
        </w:rPr>
        <w:lastRenderedPageBreak/>
        <w:t>attack alleged he suffered threats and retaliation from deputy gang members after reporting it to an internal affairs tip line. </w:t>
      </w:r>
      <w:hyperlink r:id="rId87" w:anchor="footnote9_rt4hnel" w:history="1">
        <w:r>
          <w:rPr>
            <w:rStyle w:val="Hyperlink"/>
            <w:rFonts w:ascii="Arial" w:hAnsi="Arial" w:cs="Arial"/>
            <w:b/>
            <w:bCs/>
            <w:color w:val="005DAA"/>
            <w:sz w:val="20"/>
            <w:szCs w:val="20"/>
          </w:rPr>
          <w:t>footnote9_rt4hnel</w:t>
        </w:r>
      </w:hyperlink>
      <w:hyperlink r:id="rId88" w:anchor="footnote9_rt4hnel" w:history="1">
        <w:r>
          <w:rPr>
            <w:rStyle w:val="Hyperlink"/>
            <w:rFonts w:ascii="Arial" w:hAnsi="Arial" w:cs="Arial"/>
            <w:b/>
            <w:bCs/>
            <w:color w:val="FFFFFF"/>
            <w:sz w:val="18"/>
            <w:szCs w:val="18"/>
          </w:rPr>
          <w:t>38</w:t>
        </w:r>
      </w:hyperlink>
      <w:r>
        <w:rPr>
          <w:rFonts w:ascii="Arial" w:hAnsi="Arial" w:cs="Arial"/>
          <w:color w:val="000000"/>
          <w:sz w:val="30"/>
          <w:szCs w:val="30"/>
        </w:rPr>
        <w:t> </w:t>
      </w:r>
      <w:proofErr w:type="gramStart"/>
      <w:r>
        <w:rPr>
          <w:rFonts w:ascii="Arial" w:hAnsi="Arial" w:cs="Arial"/>
          <w:color w:val="000000"/>
          <w:sz w:val="30"/>
          <w:szCs w:val="30"/>
        </w:rPr>
        <w:t>In</w:t>
      </w:r>
      <w:proofErr w:type="gramEnd"/>
      <w:r>
        <w:rPr>
          <w:rFonts w:ascii="Arial" w:hAnsi="Arial" w:cs="Arial"/>
          <w:color w:val="000000"/>
          <w:sz w:val="30"/>
          <w:szCs w:val="30"/>
        </w:rPr>
        <w:t xml:space="preserve"> 2019, the FBI reportedly initiated a civil rights investigation regarding gang activity at the sheriff’s department. </w:t>
      </w:r>
      <w:hyperlink r:id="rId89" w:anchor="footnote10_kkdlr5e" w:history="1">
        <w:r>
          <w:rPr>
            <w:rStyle w:val="Hyperlink"/>
            <w:rFonts w:ascii="Arial" w:hAnsi="Arial" w:cs="Arial"/>
            <w:b/>
            <w:bCs/>
            <w:color w:val="005DAA"/>
            <w:sz w:val="20"/>
            <w:szCs w:val="20"/>
          </w:rPr>
          <w:t>footnote10_kkdlr5e</w:t>
        </w:r>
      </w:hyperlink>
      <w:hyperlink r:id="rId90" w:anchor="footnote10_kkdlr5e" w:history="1">
        <w:r>
          <w:rPr>
            <w:rStyle w:val="Hyperlink"/>
            <w:rFonts w:ascii="Arial" w:hAnsi="Arial" w:cs="Arial"/>
            <w:b/>
            <w:bCs/>
            <w:color w:val="FFFFFF"/>
            <w:sz w:val="18"/>
            <w:szCs w:val="18"/>
          </w:rPr>
          <w:t>39</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Only rarely do these cases lead to criminal charges. In 2017, Florida state prosecutors convicted three prison guards of plotting with fellow KKK members to murder an inmate. </w:t>
      </w:r>
      <w:hyperlink r:id="rId91" w:anchor="footnote11_ceor528" w:history="1">
        <w:r>
          <w:rPr>
            <w:rStyle w:val="Hyperlink"/>
            <w:rFonts w:ascii="Arial" w:hAnsi="Arial" w:cs="Arial"/>
            <w:b/>
            <w:bCs/>
            <w:color w:val="005DAA"/>
            <w:sz w:val="20"/>
            <w:szCs w:val="20"/>
          </w:rPr>
          <w:t>footnote11_ceor528</w:t>
        </w:r>
      </w:hyperlink>
      <w:hyperlink r:id="rId92" w:anchor="footnote11_ceor528" w:history="1">
        <w:r>
          <w:rPr>
            <w:rStyle w:val="Hyperlink"/>
            <w:rFonts w:ascii="Arial" w:hAnsi="Arial" w:cs="Arial"/>
            <w:b/>
            <w:bCs/>
            <w:color w:val="FFFFFF"/>
            <w:sz w:val="18"/>
            <w:szCs w:val="18"/>
          </w:rPr>
          <w:t>40</w:t>
        </w:r>
      </w:hyperlink>
      <w:r>
        <w:rPr>
          <w:rFonts w:ascii="Arial" w:hAnsi="Arial" w:cs="Arial"/>
          <w:color w:val="000000"/>
          <w:sz w:val="30"/>
          <w:szCs w:val="30"/>
        </w:rPr>
        <w:t> Federal prosecutions are even rarer. In 2019, the Justice Department charged a New Jersey police chief with a hate crime for assaulting a Black teenager during a trespassing arrest after several of his deputies recorded his numerous racist rants. This incident marked the first time in more than a decade that federal prosecutors charged a law enforcement official for an on-duty use of force as a hate crime. </w:t>
      </w:r>
      <w:hyperlink r:id="rId93" w:anchor="footnote12_cm8buzp" w:history="1">
        <w:proofErr w:type="gramStart"/>
        <w:r>
          <w:rPr>
            <w:rStyle w:val="Hyperlink"/>
            <w:rFonts w:ascii="Arial" w:hAnsi="Arial" w:cs="Arial"/>
            <w:b/>
            <w:bCs/>
            <w:color w:val="005DAA"/>
            <w:sz w:val="20"/>
            <w:szCs w:val="20"/>
          </w:rPr>
          <w:t>footnote12_cm8buzp</w:t>
        </w:r>
        <w:proofErr w:type="gramEnd"/>
      </w:hyperlink>
      <w:hyperlink r:id="rId94" w:anchor="footnote12_cm8buzp" w:history="1">
        <w:r>
          <w:rPr>
            <w:rStyle w:val="Hyperlink"/>
            <w:rFonts w:ascii="Arial" w:hAnsi="Arial" w:cs="Arial"/>
            <w:b/>
            <w:bCs/>
            <w:color w:val="FFFFFF"/>
            <w:sz w:val="18"/>
            <w:szCs w:val="18"/>
          </w:rPr>
          <w:t>41</w:t>
        </w:r>
      </w:hyperlink>
      <w:r>
        <w:rPr>
          <w:rFonts w:ascii="Arial" w:hAnsi="Arial" w:cs="Arial"/>
          <w:color w:val="000000"/>
          <w:sz w:val="30"/>
          <w:szCs w:val="30"/>
        </w:rPr>
        <w:t> A jury convicted the police chief of lying to FBI agents but was unable to reach a verdict on the hate crime charge, which prosecutors vowed to retry. </w:t>
      </w:r>
      <w:hyperlink r:id="rId95" w:anchor="footnote13_683eslm" w:history="1">
        <w:r>
          <w:rPr>
            <w:rStyle w:val="Hyperlink"/>
            <w:rFonts w:ascii="Arial" w:hAnsi="Arial" w:cs="Arial"/>
            <w:b/>
            <w:bCs/>
            <w:color w:val="005DAA"/>
            <w:sz w:val="20"/>
            <w:szCs w:val="20"/>
          </w:rPr>
          <w:t>footnote13_683eslm</w:t>
        </w:r>
      </w:hyperlink>
      <w:hyperlink r:id="rId96" w:anchor="footnote13_683eslm" w:history="1">
        <w:r>
          <w:rPr>
            <w:rStyle w:val="Hyperlink"/>
            <w:rFonts w:ascii="Arial" w:hAnsi="Arial" w:cs="Arial"/>
            <w:b/>
            <w:bCs/>
            <w:color w:val="FFFFFF"/>
            <w:sz w:val="18"/>
            <w:szCs w:val="18"/>
          </w:rPr>
          <w:t>42</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More often, police officers with ties to white supremacist groups or overt racist behavior are subjected to internal disciplinary procedures rather than prosecution. In 2001, two Texas sheriff’s deputies were fired after they exposed their KKK affiliation in an attempt to recruit other officers. </w:t>
      </w:r>
      <w:hyperlink r:id="rId97" w:anchor="footnote14_rye048x" w:history="1">
        <w:r>
          <w:rPr>
            <w:rStyle w:val="Hyperlink"/>
            <w:rFonts w:ascii="Arial" w:hAnsi="Arial" w:cs="Arial"/>
            <w:b/>
            <w:bCs/>
            <w:color w:val="005DAA"/>
            <w:sz w:val="20"/>
            <w:szCs w:val="20"/>
          </w:rPr>
          <w:t>footnote14_rye048x</w:t>
        </w:r>
      </w:hyperlink>
      <w:hyperlink r:id="rId98" w:anchor="footnote14_rye048x" w:history="1">
        <w:r>
          <w:rPr>
            <w:rStyle w:val="Hyperlink"/>
            <w:rFonts w:ascii="Arial" w:hAnsi="Arial" w:cs="Arial"/>
            <w:b/>
            <w:bCs/>
            <w:color w:val="FFFFFF"/>
            <w:sz w:val="18"/>
            <w:szCs w:val="18"/>
          </w:rPr>
          <w:t>43</w:t>
        </w:r>
      </w:hyperlink>
      <w:r>
        <w:rPr>
          <w:rFonts w:ascii="Arial" w:hAnsi="Arial" w:cs="Arial"/>
          <w:color w:val="000000"/>
          <w:sz w:val="30"/>
          <w:szCs w:val="30"/>
        </w:rPr>
        <w:t> </w:t>
      </w:r>
      <w:proofErr w:type="gramStart"/>
      <w:r>
        <w:rPr>
          <w:rFonts w:ascii="Arial" w:hAnsi="Arial" w:cs="Arial"/>
          <w:color w:val="000000"/>
          <w:sz w:val="30"/>
          <w:szCs w:val="30"/>
        </w:rPr>
        <w:t>In</w:t>
      </w:r>
      <w:proofErr w:type="gramEnd"/>
      <w:r>
        <w:rPr>
          <w:rFonts w:ascii="Arial" w:hAnsi="Arial" w:cs="Arial"/>
          <w:color w:val="000000"/>
          <w:sz w:val="30"/>
          <w:szCs w:val="30"/>
        </w:rPr>
        <w:t xml:space="preserve"> 2005, an internal investigation revealed a Nebraska state trooper was participating in a members-only KKK chat room. </w:t>
      </w:r>
      <w:hyperlink r:id="rId99" w:anchor="footnote15_b6hx10n" w:history="1">
        <w:r>
          <w:rPr>
            <w:rStyle w:val="Hyperlink"/>
            <w:rFonts w:ascii="Arial" w:hAnsi="Arial" w:cs="Arial"/>
            <w:b/>
            <w:bCs/>
            <w:color w:val="005DAA"/>
            <w:sz w:val="20"/>
            <w:szCs w:val="20"/>
          </w:rPr>
          <w:t>footnote15_b6hx10n</w:t>
        </w:r>
      </w:hyperlink>
      <w:hyperlink r:id="rId100" w:anchor="footnote15_b6hx10n" w:history="1">
        <w:r>
          <w:rPr>
            <w:rStyle w:val="Hyperlink"/>
            <w:rFonts w:ascii="Arial" w:hAnsi="Arial" w:cs="Arial"/>
            <w:b/>
            <w:bCs/>
            <w:color w:val="FFFFFF"/>
            <w:sz w:val="18"/>
            <w:szCs w:val="18"/>
          </w:rPr>
          <w:t>44</w:t>
        </w:r>
      </w:hyperlink>
      <w:r>
        <w:rPr>
          <w:rFonts w:ascii="Arial" w:hAnsi="Arial" w:cs="Arial"/>
          <w:color w:val="000000"/>
          <w:sz w:val="30"/>
          <w:szCs w:val="30"/>
        </w:rPr>
        <w:t> He was fired in 2006 but won his job back in an arbitration mandated by the state’s collective bargaining agreement. On appeal, the Nebraska Supreme Court upheld his dismissal, determining that the arbitration decision violated “the explicit, well-defined, and dominant public policy that laws should be enforced without racial or religious discrimination, and the public should reasonably perceive this to be so.” </w:t>
      </w:r>
      <w:hyperlink r:id="rId101" w:anchor="footnote16_jcf81kz" w:history="1">
        <w:r>
          <w:rPr>
            <w:rStyle w:val="Hyperlink"/>
            <w:rFonts w:ascii="Arial" w:hAnsi="Arial" w:cs="Arial"/>
            <w:b/>
            <w:bCs/>
            <w:color w:val="005DAA"/>
            <w:sz w:val="20"/>
            <w:szCs w:val="20"/>
          </w:rPr>
          <w:t>footnote16_jcf81kz</w:t>
        </w:r>
      </w:hyperlink>
      <w:hyperlink r:id="rId102" w:anchor="footnote16_jcf81kz" w:history="1">
        <w:r>
          <w:rPr>
            <w:rStyle w:val="Hyperlink"/>
            <w:rFonts w:ascii="Arial" w:hAnsi="Arial" w:cs="Arial"/>
            <w:b/>
            <w:bCs/>
            <w:color w:val="FFFFFF"/>
            <w:sz w:val="18"/>
            <w:szCs w:val="18"/>
          </w:rPr>
          <w:t>45</w:t>
        </w:r>
      </w:hyperlink>
      <w:r>
        <w:rPr>
          <w:rFonts w:ascii="Arial" w:hAnsi="Arial" w:cs="Arial"/>
          <w:color w:val="000000"/>
          <w:sz w:val="30"/>
          <w:szCs w:val="30"/>
        </w:rPr>
        <w:t> Three police officers in Fruitland Park, Florida, were fired or chose to resign over a five-year period from 2009 to 2014 after their Klan membership was discovered. </w:t>
      </w:r>
      <w:hyperlink r:id="rId103" w:anchor="footnote17_75job8g" w:history="1">
        <w:r>
          <w:rPr>
            <w:rStyle w:val="Hyperlink"/>
            <w:rFonts w:ascii="Arial" w:hAnsi="Arial" w:cs="Arial"/>
            <w:b/>
            <w:bCs/>
            <w:color w:val="005DAA"/>
            <w:sz w:val="20"/>
            <w:szCs w:val="20"/>
          </w:rPr>
          <w:t>footnote17_75job8g</w:t>
        </w:r>
      </w:hyperlink>
      <w:hyperlink r:id="rId104" w:anchor="footnote17_75job8g" w:history="1">
        <w:r>
          <w:rPr>
            <w:rStyle w:val="Hyperlink"/>
            <w:rFonts w:ascii="Arial" w:hAnsi="Arial" w:cs="Arial"/>
            <w:b/>
            <w:bCs/>
            <w:color w:val="FFFFFF"/>
            <w:sz w:val="18"/>
            <w:szCs w:val="18"/>
          </w:rPr>
          <w:t>46</w:t>
        </w:r>
      </w:hyperlink>
      <w:r>
        <w:rPr>
          <w:rFonts w:ascii="Arial" w:hAnsi="Arial" w:cs="Arial"/>
          <w:color w:val="000000"/>
          <w:sz w:val="30"/>
          <w:szCs w:val="30"/>
        </w:rPr>
        <w:t> </w:t>
      </w:r>
      <w:proofErr w:type="gramStart"/>
      <w:r>
        <w:rPr>
          <w:rFonts w:ascii="Arial" w:hAnsi="Arial" w:cs="Arial"/>
          <w:color w:val="000000"/>
          <w:sz w:val="30"/>
          <w:szCs w:val="30"/>
        </w:rPr>
        <w:t>In</w:t>
      </w:r>
      <w:proofErr w:type="gramEnd"/>
      <w:r>
        <w:rPr>
          <w:rFonts w:ascii="Arial" w:hAnsi="Arial" w:cs="Arial"/>
          <w:color w:val="000000"/>
          <w:sz w:val="30"/>
          <w:szCs w:val="30"/>
        </w:rPr>
        <w:t xml:space="preserve"> 2015, a Louisiana police officer was fired after a photograph surfaced showing him giving a Nazi salute at a Klan rally. </w:t>
      </w:r>
      <w:hyperlink r:id="rId105" w:anchor="footnote18_in30pln" w:history="1">
        <w:r>
          <w:rPr>
            <w:rStyle w:val="Hyperlink"/>
            <w:rFonts w:ascii="Arial" w:hAnsi="Arial" w:cs="Arial"/>
            <w:b/>
            <w:bCs/>
            <w:color w:val="005DAA"/>
            <w:sz w:val="20"/>
            <w:szCs w:val="20"/>
          </w:rPr>
          <w:t>footnote18_in30pln</w:t>
        </w:r>
      </w:hyperlink>
      <w:hyperlink r:id="rId106" w:anchor="footnote18_in30pln" w:history="1">
        <w:r>
          <w:rPr>
            <w:rStyle w:val="Hyperlink"/>
            <w:rFonts w:ascii="Arial" w:hAnsi="Arial" w:cs="Arial"/>
            <w:b/>
            <w:bCs/>
            <w:color w:val="FFFFFF"/>
            <w:sz w:val="18"/>
            <w:szCs w:val="18"/>
          </w:rPr>
          <w:t>47</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In 2019, a police officer in Muskegon, Michigan, was fired after prospective homebuyers reported prominently displayed Confederate </w:t>
      </w:r>
      <w:r>
        <w:rPr>
          <w:rFonts w:ascii="Arial" w:hAnsi="Arial" w:cs="Arial"/>
          <w:color w:val="000000"/>
          <w:sz w:val="30"/>
          <w:szCs w:val="30"/>
        </w:rPr>
        <w:lastRenderedPageBreak/>
        <w:t>flags and a framed KKK application in his home. The police department conducted an investigation into potential bias, examining the officer’s traffic citation rate and reviewing an earlier internal affairs investigation into an excessive force complaint and two previous on-duty shootings, each of which were found justified. (The investigation uncovered a third, previously unreported shooting in another jurisdiction that was not further described). </w:t>
      </w:r>
      <w:hyperlink r:id="rId107" w:anchor="footnote19_l984gx9" w:history="1">
        <w:r>
          <w:rPr>
            <w:rStyle w:val="Hyperlink"/>
            <w:rFonts w:ascii="Arial" w:hAnsi="Arial" w:cs="Arial"/>
            <w:b/>
            <w:bCs/>
            <w:color w:val="005DAA"/>
            <w:sz w:val="20"/>
            <w:szCs w:val="20"/>
          </w:rPr>
          <w:t>footnote19_l984gx9</w:t>
        </w:r>
      </w:hyperlink>
      <w:hyperlink r:id="rId108" w:anchor="footnote19_l984gx9" w:history="1">
        <w:r>
          <w:rPr>
            <w:rStyle w:val="Hyperlink"/>
            <w:rFonts w:ascii="Arial" w:hAnsi="Arial" w:cs="Arial"/>
            <w:b/>
            <w:bCs/>
            <w:color w:val="FFFFFF"/>
            <w:sz w:val="18"/>
            <w:szCs w:val="18"/>
          </w:rPr>
          <w:t>48</w:t>
        </w:r>
      </w:hyperlink>
      <w:r>
        <w:rPr>
          <w:rFonts w:ascii="Arial" w:hAnsi="Arial" w:cs="Arial"/>
          <w:color w:val="000000"/>
          <w:sz w:val="30"/>
          <w:szCs w:val="30"/>
        </w:rPr>
        <w:t> Although the internal investigation documented the officer citing Black drivers at a higher rate than the demographic population in the district he patrolled, it determined that the officer was not a member of the KKK and had shown no racial bias on the job. Still, the report concluded that the community had lost faith in the officer as a result of the incident, and the police department fired him. </w:t>
      </w:r>
      <w:hyperlink r:id="rId109" w:anchor="footnote20_xljbtdz" w:history="1">
        <w:r>
          <w:rPr>
            <w:rStyle w:val="Hyperlink"/>
            <w:rFonts w:ascii="Arial" w:hAnsi="Arial" w:cs="Arial"/>
            <w:b/>
            <w:bCs/>
            <w:color w:val="005DAA"/>
            <w:sz w:val="20"/>
            <w:szCs w:val="20"/>
          </w:rPr>
          <w:t>footnote20_xljbtdz</w:t>
        </w:r>
      </w:hyperlink>
      <w:hyperlink r:id="rId110" w:anchor="footnote20_xljbtdz" w:history="1">
        <w:r>
          <w:rPr>
            <w:rStyle w:val="Hyperlink"/>
            <w:rFonts w:ascii="Arial" w:hAnsi="Arial" w:cs="Arial"/>
            <w:b/>
            <w:bCs/>
            <w:color w:val="FFFFFF"/>
            <w:sz w:val="18"/>
            <w:szCs w:val="18"/>
          </w:rPr>
          <w:t>49</w:t>
        </w:r>
      </w:hyperlink>
      <w:r>
        <w:rPr>
          <w:rFonts w:ascii="Arial" w:hAnsi="Arial" w:cs="Arial"/>
          <w:color w:val="000000"/>
          <w:sz w:val="30"/>
          <w:szCs w:val="30"/>
        </w:rPr>
        <w:t> The officer settled a grievance he filed with the Police Officers Labor Council regarding his termination, agreeing to retire in exchange for his full pension and health insurance. </w:t>
      </w:r>
      <w:hyperlink r:id="rId111" w:anchor="footnote21_www1ndk" w:history="1">
        <w:r>
          <w:rPr>
            <w:rStyle w:val="Hyperlink"/>
            <w:rFonts w:ascii="Arial" w:hAnsi="Arial" w:cs="Arial"/>
            <w:b/>
            <w:bCs/>
            <w:color w:val="005DAA"/>
            <w:sz w:val="20"/>
            <w:szCs w:val="20"/>
          </w:rPr>
          <w:t>footnote21_www1ndk</w:t>
        </w:r>
      </w:hyperlink>
      <w:hyperlink r:id="rId112" w:anchor="footnote21_www1ndk" w:history="1">
        <w:r>
          <w:rPr>
            <w:rStyle w:val="Hyperlink"/>
            <w:rFonts w:ascii="Arial" w:hAnsi="Arial" w:cs="Arial"/>
            <w:b/>
            <w:bCs/>
            <w:color w:val="FFFFFF"/>
            <w:sz w:val="18"/>
            <w:szCs w:val="18"/>
          </w:rPr>
          <w:t>50</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June 2020, three Wilmington, North Carolina, police officers were fired when a routine audit of car camera recordings uncovered conversations in which the officers used racial epithets, criticized a magistrate and the police chief in frankly racist terms, and talked about shooting Black people, including a Black police officer. One officer said that he could not wait for a declaration of martial law so they could go out and “slaughter” Black people. He also announced his intent to buy an assault rifle in preparation for a civil war that would “wipe ’</w:t>
      </w:r>
      <w:proofErr w:type="spellStart"/>
      <w:r>
        <w:rPr>
          <w:rFonts w:ascii="Arial" w:hAnsi="Arial" w:cs="Arial"/>
          <w:color w:val="000000"/>
          <w:sz w:val="30"/>
          <w:szCs w:val="30"/>
        </w:rPr>
        <w:t>em</w:t>
      </w:r>
      <w:proofErr w:type="spellEnd"/>
      <w:r>
        <w:rPr>
          <w:rFonts w:ascii="Arial" w:hAnsi="Arial" w:cs="Arial"/>
          <w:color w:val="000000"/>
          <w:sz w:val="30"/>
          <w:szCs w:val="30"/>
        </w:rPr>
        <w:t xml:space="preserve"> off the [expletive] map.” The officers confirmed making the statements on the recording, but they claimed that they were not racist and were simply reacting to the stress of policing the protests following the killing of George Floyd. In addition to the officers’ dismissal, the police chief ordered his department to confer with the district attorney to review cases in which the officers appeared as witnesses for evidence of bias against offenders. </w:t>
      </w:r>
      <w:hyperlink r:id="rId113" w:anchor="footnote22_r9lg80q" w:history="1">
        <w:r>
          <w:rPr>
            <w:rStyle w:val="Hyperlink"/>
            <w:rFonts w:ascii="Arial" w:hAnsi="Arial" w:cs="Arial"/>
            <w:b/>
            <w:bCs/>
            <w:color w:val="005DAA"/>
            <w:sz w:val="20"/>
            <w:szCs w:val="20"/>
          </w:rPr>
          <w:t>footnote22_r9lg80q</w:t>
        </w:r>
      </w:hyperlink>
      <w:hyperlink r:id="rId114" w:anchor="footnote22_r9lg80q" w:history="1">
        <w:r>
          <w:rPr>
            <w:rStyle w:val="Hyperlink"/>
            <w:rFonts w:ascii="Arial" w:hAnsi="Arial" w:cs="Arial"/>
            <w:b/>
            <w:bCs/>
            <w:color w:val="FFFFFF"/>
            <w:sz w:val="18"/>
            <w:szCs w:val="18"/>
          </w:rPr>
          <w:t>51</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In July 2020, four police officers in San Jose, California, were suspended pending investigation into their participation in a Facebook group that regularly posted racist and anti-Muslim content. In a post about the Black Lives Matter protests, one officer reportedly responded, “Black lives really don’t matter.” In a positive development, the San Jose Police Officers’ Association president vowed to withhold </w:t>
      </w:r>
      <w:r>
        <w:rPr>
          <w:rFonts w:ascii="Arial" w:hAnsi="Arial" w:cs="Arial"/>
          <w:color w:val="000000"/>
          <w:sz w:val="30"/>
          <w:szCs w:val="30"/>
        </w:rPr>
        <w:lastRenderedPageBreak/>
        <w:t>the union’s legal and financial support from any officer charged with wrongdoing in the matter, stating that “there is zero room in our department or our profession for racists, bigots or those that enable them.” </w:t>
      </w:r>
      <w:hyperlink r:id="rId115" w:anchor="footnote23_1c9ofq9" w:history="1">
        <w:r>
          <w:rPr>
            <w:rStyle w:val="Hyperlink"/>
            <w:rFonts w:ascii="Arial" w:hAnsi="Arial" w:cs="Arial"/>
            <w:b/>
            <w:bCs/>
            <w:color w:val="005DAA"/>
            <w:sz w:val="20"/>
            <w:szCs w:val="20"/>
          </w:rPr>
          <w:t>footnote23_1c9ofq9</w:t>
        </w:r>
      </w:hyperlink>
      <w:hyperlink r:id="rId116" w:anchor="footnote23_1c9ofq9" w:history="1">
        <w:r>
          <w:rPr>
            <w:rStyle w:val="Hyperlink"/>
            <w:rFonts w:ascii="Arial" w:hAnsi="Arial" w:cs="Arial"/>
            <w:b/>
            <w:bCs/>
            <w:color w:val="FFFFFF"/>
            <w:sz w:val="18"/>
            <w:szCs w:val="18"/>
          </w:rPr>
          <w:t>52</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some cases, law enforcement officials who detect white supremacist activity in their ranks take no action unless the matter becomes a public scandal. For example, in Anniston, Alabama, city officials learned in 2009 of a police officer’s membership in the League of the South, a white supremacist secessionist group. The police chief, however, determined that the officer’s membership in the group did not affect his performance and allowed him to remain on the job. In the following years the officer was promoted to sergeant and eventually lieutenant. </w:t>
      </w:r>
      <w:hyperlink r:id="rId117" w:anchor="footnote24_wnl3s25" w:history="1">
        <w:r>
          <w:rPr>
            <w:rStyle w:val="Hyperlink"/>
            <w:rFonts w:ascii="Arial" w:hAnsi="Arial" w:cs="Arial"/>
            <w:b/>
            <w:bCs/>
            <w:color w:val="005DAA"/>
            <w:sz w:val="20"/>
            <w:szCs w:val="20"/>
          </w:rPr>
          <w:t>footnote24_wnl3s25</w:t>
        </w:r>
      </w:hyperlink>
      <w:hyperlink r:id="rId118" w:anchor="footnote24_wnl3s25" w:history="1">
        <w:r>
          <w:rPr>
            <w:rStyle w:val="Hyperlink"/>
            <w:rFonts w:ascii="Arial" w:hAnsi="Arial" w:cs="Arial"/>
            <w:b/>
            <w:bCs/>
            <w:color w:val="FFFFFF"/>
            <w:sz w:val="18"/>
            <w:szCs w:val="18"/>
          </w:rPr>
          <w:t>53</w:t>
        </w:r>
      </w:hyperlink>
      <w:r>
        <w:rPr>
          <w:rFonts w:ascii="Arial" w:hAnsi="Arial" w:cs="Arial"/>
          <w:color w:val="000000"/>
          <w:sz w:val="30"/>
          <w:szCs w:val="30"/>
        </w:rPr>
        <w:t> It wasn’t until 2015, after the Southern Poverty Law Center published an article about a speech he had given at a League of the South conference in which he discussed his recruiting efforts among other law enforcement officers, that the police department fired him. </w:t>
      </w:r>
      <w:hyperlink r:id="rId119" w:anchor="footnote25_233ofy0" w:history="1">
        <w:proofErr w:type="gramStart"/>
        <w:r>
          <w:rPr>
            <w:rStyle w:val="Hyperlink"/>
            <w:rFonts w:ascii="Arial" w:hAnsi="Arial" w:cs="Arial"/>
            <w:b/>
            <w:bCs/>
            <w:color w:val="005DAA"/>
            <w:sz w:val="20"/>
            <w:szCs w:val="20"/>
          </w:rPr>
          <w:t>footnote25_233ofy0</w:t>
        </w:r>
        <w:proofErr w:type="gramEnd"/>
      </w:hyperlink>
      <w:hyperlink r:id="rId120" w:anchor="footnote25_233ofy0" w:history="1">
        <w:r>
          <w:rPr>
            <w:rStyle w:val="Hyperlink"/>
            <w:rFonts w:ascii="Arial" w:hAnsi="Arial" w:cs="Arial"/>
            <w:b/>
            <w:bCs/>
            <w:color w:val="FFFFFF"/>
            <w:sz w:val="18"/>
            <w:szCs w:val="18"/>
          </w:rPr>
          <w:t>54</w:t>
        </w:r>
      </w:hyperlink>
      <w:r>
        <w:rPr>
          <w:rFonts w:ascii="Arial" w:hAnsi="Arial" w:cs="Arial"/>
          <w:color w:val="000000"/>
          <w:sz w:val="30"/>
          <w:szCs w:val="30"/>
        </w:rPr>
        <w:t> A second Anniston police lieutenant found to have attended the same League of the South rally was permitted to retire. The fired officer appealed his dismissal. After a three-day hearing, a local civil service board upheld his removal. The officer then filed a lawsuit alleging that his firing violated his First Amendment free speech and association rights, but a federal court affirmed the termination.</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Anniston example demonstrates the need for transparency, public accountability, and compliance with due process to successfully resolve these cases. The Anniston Police Department and city officials knew about these officers’ problematic involvement in a racist organization for years, but it took public pressure to finally compel action. They then responded correctly, in awareness of the public scrutiny, by dismissing the officer in a manner that provided the due process necessary to withstand judicial review. The department then implemented a policy requiring police officers to sign a statement affirming that they are not members of “a group that will cause embarrassment to the City of Anniston or the Anniston police department.” </w:t>
      </w:r>
      <w:hyperlink r:id="rId121" w:anchor="footnote26_l0qp0tx" w:history="1">
        <w:r>
          <w:rPr>
            <w:rStyle w:val="Hyperlink"/>
            <w:rFonts w:ascii="Arial" w:hAnsi="Arial" w:cs="Arial"/>
            <w:b/>
            <w:bCs/>
            <w:color w:val="005DAA"/>
            <w:sz w:val="20"/>
            <w:szCs w:val="20"/>
          </w:rPr>
          <w:t>footnote26_l0qp0tx</w:t>
        </w:r>
      </w:hyperlink>
      <w:hyperlink r:id="rId122" w:anchor="footnote26_l0qp0tx" w:history="1">
        <w:r>
          <w:rPr>
            <w:rStyle w:val="Hyperlink"/>
            <w:rFonts w:ascii="Arial" w:hAnsi="Arial" w:cs="Arial"/>
            <w:b/>
            <w:bCs/>
            <w:color w:val="FFFFFF"/>
            <w:sz w:val="18"/>
            <w:szCs w:val="18"/>
          </w:rPr>
          <w:t>55</w:t>
        </w:r>
      </w:hyperlink>
      <w:r>
        <w:rPr>
          <w:rFonts w:ascii="Arial" w:hAnsi="Arial" w:cs="Arial"/>
          <w:color w:val="000000"/>
          <w:sz w:val="30"/>
          <w:szCs w:val="30"/>
        </w:rPr>
        <w:t xml:space="preserve"> It requested conflict resolution training from the DOJ Community Relations Service. These were positive steps to begin rebuilding public trust. But as in many of these cases, </w:t>
      </w:r>
      <w:r>
        <w:rPr>
          <w:rFonts w:ascii="Arial" w:hAnsi="Arial" w:cs="Arial"/>
          <w:color w:val="000000"/>
          <w:sz w:val="30"/>
          <w:szCs w:val="30"/>
        </w:rPr>
        <w:lastRenderedPageBreak/>
        <w:t>during the nine years when avowed white supremacist police officers served in the Anniston Police Department (including in leadership positions), there was not a full evaluation or public accounting of their activities. The Alabama NAACP requested that the DOJ and U.S. attorney examine the officers’ previous cases for potential civil rights violations, but there is no evidence that either ever initiated such an investigation. </w:t>
      </w:r>
      <w:hyperlink r:id="rId123" w:anchor="footnote27_m1bzzir" w:history="1">
        <w:r>
          <w:rPr>
            <w:rStyle w:val="Hyperlink"/>
            <w:rFonts w:ascii="Arial" w:hAnsi="Arial" w:cs="Arial"/>
            <w:b/>
            <w:bCs/>
            <w:color w:val="005DAA"/>
            <w:sz w:val="20"/>
            <w:szCs w:val="20"/>
          </w:rPr>
          <w:t>footnote27_m1bzzir</w:t>
        </w:r>
      </w:hyperlink>
      <w:hyperlink r:id="rId124" w:anchor="footnote27_m1bzzir" w:history="1">
        <w:r>
          <w:rPr>
            <w:rStyle w:val="Hyperlink"/>
            <w:rFonts w:ascii="Arial" w:hAnsi="Arial" w:cs="Arial"/>
            <w:b/>
            <w:bCs/>
            <w:color w:val="FFFFFF"/>
            <w:sz w:val="18"/>
            <w:szCs w:val="18"/>
          </w:rPr>
          <w:t>56</w:t>
        </w:r>
      </w:hyperlink>
      <w:r>
        <w:rPr>
          <w:rFonts w:ascii="Arial" w:hAnsi="Arial" w:cs="Arial"/>
          <w:color w:val="000000"/>
          <w:sz w:val="30"/>
          <w:szCs w:val="30"/>
        </w:rPr>
        <w:t> </w:t>
      </w:r>
      <w:proofErr w:type="gramStart"/>
      <w:r>
        <w:rPr>
          <w:rFonts w:ascii="Arial" w:hAnsi="Arial" w:cs="Arial"/>
          <w:color w:val="000000"/>
          <w:sz w:val="30"/>
          <w:szCs w:val="30"/>
        </w:rPr>
        <w:t>This</w:t>
      </w:r>
      <w:proofErr w:type="gramEnd"/>
      <w:r>
        <w:rPr>
          <w:rFonts w:ascii="Arial" w:hAnsi="Arial" w:cs="Arial"/>
          <w:color w:val="000000"/>
          <w:sz w:val="30"/>
          <w:szCs w:val="30"/>
        </w:rPr>
        <w:t xml:space="preserve"> decision forfeited another opportunity to restore public confidence in law enforcement.</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Unfortunately, there is no central database that lists law enforcement officers fired for misconduct. As a result, some police officers dismissed for involvement in racist activity are able to secure other law enforcement jobs. </w:t>
      </w:r>
      <w:hyperlink r:id="rId125" w:anchor="footnote28_53k53gl" w:history="1">
        <w:r>
          <w:rPr>
            <w:rStyle w:val="Hyperlink"/>
            <w:rFonts w:ascii="Arial" w:hAnsi="Arial" w:cs="Arial"/>
            <w:b/>
            <w:bCs/>
            <w:color w:val="005DAA"/>
            <w:sz w:val="20"/>
            <w:szCs w:val="20"/>
          </w:rPr>
          <w:t>footnote28_53k53gl</w:t>
        </w:r>
      </w:hyperlink>
      <w:hyperlink r:id="rId126" w:anchor="footnote28_53k53gl" w:history="1">
        <w:r>
          <w:rPr>
            <w:rStyle w:val="Hyperlink"/>
            <w:rFonts w:ascii="Arial" w:hAnsi="Arial" w:cs="Arial"/>
            <w:b/>
            <w:bCs/>
            <w:color w:val="FFFFFF"/>
            <w:sz w:val="18"/>
            <w:szCs w:val="18"/>
          </w:rPr>
          <w:t>57</w:t>
        </w:r>
      </w:hyperlink>
      <w:r>
        <w:rPr>
          <w:rFonts w:ascii="Arial" w:hAnsi="Arial" w:cs="Arial"/>
          <w:color w:val="000000"/>
          <w:sz w:val="30"/>
          <w:szCs w:val="30"/>
        </w:rPr>
        <w:t> In 2017, the police chief in Colbert, Oklahoma, resigned after local media reported his decades-long involvement with neo-Nazi skinhead groups and his ownership of neo-Nazi websites. </w:t>
      </w:r>
      <w:hyperlink r:id="rId127" w:anchor="footnote29_m8kzsit" w:history="1">
        <w:r>
          <w:rPr>
            <w:rStyle w:val="Hyperlink"/>
            <w:rFonts w:ascii="Arial" w:hAnsi="Arial" w:cs="Arial"/>
            <w:b/>
            <w:bCs/>
            <w:color w:val="005DAA"/>
            <w:sz w:val="20"/>
            <w:szCs w:val="20"/>
          </w:rPr>
          <w:t>footnote29_m8kzsit</w:t>
        </w:r>
      </w:hyperlink>
      <w:hyperlink r:id="rId128" w:anchor="footnote29_m8kzsit" w:history="1">
        <w:r>
          <w:rPr>
            <w:rStyle w:val="Hyperlink"/>
            <w:rFonts w:ascii="Arial" w:hAnsi="Arial" w:cs="Arial"/>
            <w:b/>
            <w:bCs/>
            <w:color w:val="FFFFFF"/>
            <w:sz w:val="18"/>
            <w:szCs w:val="18"/>
          </w:rPr>
          <w:t>58</w:t>
        </w:r>
      </w:hyperlink>
      <w:r>
        <w:rPr>
          <w:rFonts w:ascii="Arial" w:hAnsi="Arial" w:cs="Arial"/>
          <w:color w:val="000000"/>
          <w:sz w:val="30"/>
          <w:szCs w:val="30"/>
        </w:rPr>
        <w:t> A neighboring Oklahoma police department hired him the following year, claiming he had renounced his previous racist activities and held a clean record as a police officer. </w:t>
      </w:r>
      <w:hyperlink r:id="rId129" w:anchor="footnote30_nd2bpl0" w:history="1">
        <w:r>
          <w:rPr>
            <w:rStyle w:val="Hyperlink"/>
            <w:rFonts w:ascii="Arial" w:hAnsi="Arial" w:cs="Arial"/>
            <w:b/>
            <w:bCs/>
            <w:color w:val="005DAA"/>
            <w:sz w:val="20"/>
            <w:szCs w:val="20"/>
          </w:rPr>
          <w:t>footnote30_nd2bpl0</w:t>
        </w:r>
      </w:hyperlink>
      <w:hyperlink r:id="rId130" w:anchor="footnote30_nd2bpl0" w:history="1">
        <w:r>
          <w:rPr>
            <w:rStyle w:val="Hyperlink"/>
            <w:rFonts w:ascii="Arial" w:hAnsi="Arial" w:cs="Arial"/>
            <w:b/>
            <w:bCs/>
            <w:color w:val="FFFFFF"/>
            <w:sz w:val="18"/>
            <w:szCs w:val="18"/>
          </w:rPr>
          <w:t>59</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2018, the Greensboro, Maryland, police chief was charged with falsifying records to hire a police officer who had previously been forced to resign from the Dover, Delaware, police department after he kicked a Black man in the face and broke his jaw. The same officer was later involved in the death of an unarmed Black teenager, which sparked an investigation that revealed 29 use of force reports at his previous job, including some that found he used unnecessary force. The previous incidents were never reported to the Maryland police certification board. </w:t>
      </w:r>
      <w:hyperlink r:id="rId131" w:anchor="footnote31_j79by76" w:history="1">
        <w:r>
          <w:rPr>
            <w:rStyle w:val="Hyperlink"/>
            <w:rFonts w:ascii="Arial" w:hAnsi="Arial" w:cs="Arial"/>
            <w:b/>
            <w:bCs/>
            <w:color w:val="005DAA"/>
            <w:sz w:val="20"/>
            <w:szCs w:val="20"/>
          </w:rPr>
          <w:t>footnote31_j79by76</w:t>
        </w:r>
      </w:hyperlink>
      <w:hyperlink r:id="rId132" w:anchor="footnote31_j79by76" w:history="1">
        <w:r>
          <w:rPr>
            <w:rStyle w:val="Hyperlink"/>
            <w:rFonts w:ascii="Arial" w:hAnsi="Arial" w:cs="Arial"/>
            <w:b/>
            <w:bCs/>
            <w:color w:val="FFFFFF"/>
            <w:sz w:val="18"/>
            <w:szCs w:val="18"/>
          </w:rPr>
          <w:t>60</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Prosecutors have an important role in protecting the integrity of the criminal justice system from the potential misconduct of explicitly racist officers. The landmark 1963 Supreme Court ruling in </w:t>
      </w:r>
      <w:r>
        <w:rPr>
          <w:rStyle w:val="Emphasis"/>
          <w:rFonts w:ascii="Arial" w:hAnsi="Arial" w:cs="Arial"/>
          <w:color w:val="000000"/>
          <w:sz w:val="30"/>
          <w:szCs w:val="30"/>
        </w:rPr>
        <w:t>Brady v. Maryland</w:t>
      </w:r>
      <w:r>
        <w:rPr>
          <w:rFonts w:ascii="Arial" w:hAnsi="Arial" w:cs="Arial"/>
          <w:color w:val="000000"/>
          <w:sz w:val="30"/>
          <w:szCs w:val="30"/>
        </w:rPr>
        <w:t> requires prosecutors and the police to provide criminal defendants with all exculpatory evidence in their possession. </w:t>
      </w:r>
      <w:hyperlink r:id="rId133" w:anchor="footnote32_d41jhw1" w:history="1">
        <w:proofErr w:type="gramStart"/>
        <w:r>
          <w:rPr>
            <w:rStyle w:val="Hyperlink"/>
            <w:rFonts w:ascii="Arial" w:hAnsi="Arial" w:cs="Arial"/>
            <w:b/>
            <w:bCs/>
            <w:color w:val="005DAA"/>
            <w:sz w:val="20"/>
            <w:szCs w:val="20"/>
          </w:rPr>
          <w:t>footnote32_d41jhw1</w:t>
        </w:r>
        <w:proofErr w:type="gramEnd"/>
      </w:hyperlink>
      <w:hyperlink r:id="rId134" w:anchor="footnote32_d41jhw1" w:history="1">
        <w:r>
          <w:rPr>
            <w:rStyle w:val="Hyperlink"/>
            <w:rFonts w:ascii="Arial" w:hAnsi="Arial" w:cs="Arial"/>
            <w:b/>
            <w:bCs/>
            <w:color w:val="FFFFFF"/>
            <w:sz w:val="18"/>
            <w:szCs w:val="18"/>
          </w:rPr>
          <w:t>61</w:t>
        </w:r>
      </w:hyperlink>
      <w:r>
        <w:rPr>
          <w:rFonts w:ascii="Arial" w:hAnsi="Arial" w:cs="Arial"/>
          <w:color w:val="000000"/>
          <w:sz w:val="30"/>
          <w:szCs w:val="30"/>
        </w:rPr>
        <w:t> A later decision in </w:t>
      </w:r>
      <w:proofErr w:type="spellStart"/>
      <w:r>
        <w:rPr>
          <w:rStyle w:val="Emphasis"/>
          <w:rFonts w:ascii="Arial" w:hAnsi="Arial" w:cs="Arial"/>
          <w:color w:val="000000"/>
          <w:sz w:val="30"/>
          <w:szCs w:val="30"/>
        </w:rPr>
        <w:t>Giglio</w:t>
      </w:r>
      <w:proofErr w:type="spellEnd"/>
      <w:r>
        <w:rPr>
          <w:rStyle w:val="Emphasis"/>
          <w:rFonts w:ascii="Arial" w:hAnsi="Arial" w:cs="Arial"/>
          <w:color w:val="000000"/>
          <w:sz w:val="30"/>
          <w:szCs w:val="30"/>
        </w:rPr>
        <w:t xml:space="preserve"> v. United States</w:t>
      </w:r>
      <w:r>
        <w:rPr>
          <w:rFonts w:ascii="Arial" w:hAnsi="Arial" w:cs="Arial"/>
          <w:color w:val="000000"/>
          <w:sz w:val="30"/>
          <w:szCs w:val="30"/>
        </w:rPr>
        <w:t> expanded this requirement to include the disclosure of evidence that may impeach a government witness. </w:t>
      </w:r>
      <w:hyperlink r:id="rId135" w:anchor="footnote33_0slnaye" w:history="1">
        <w:r>
          <w:rPr>
            <w:rStyle w:val="Hyperlink"/>
            <w:rFonts w:ascii="Arial" w:hAnsi="Arial" w:cs="Arial"/>
            <w:b/>
            <w:bCs/>
            <w:color w:val="005DAA"/>
            <w:sz w:val="20"/>
            <w:szCs w:val="20"/>
          </w:rPr>
          <w:t>footnote33_0slnaye</w:t>
        </w:r>
      </w:hyperlink>
      <w:hyperlink r:id="rId136" w:anchor="footnote33_0slnaye" w:history="1">
        <w:r>
          <w:rPr>
            <w:rStyle w:val="Hyperlink"/>
            <w:rFonts w:ascii="Arial" w:hAnsi="Arial" w:cs="Arial"/>
            <w:b/>
            <w:bCs/>
            <w:color w:val="FFFFFF"/>
            <w:sz w:val="18"/>
            <w:szCs w:val="18"/>
          </w:rPr>
          <w:t>62</w:t>
        </w:r>
      </w:hyperlink>
      <w:r>
        <w:rPr>
          <w:rFonts w:ascii="Arial" w:hAnsi="Arial" w:cs="Arial"/>
          <w:color w:val="000000"/>
          <w:sz w:val="30"/>
          <w:szCs w:val="30"/>
        </w:rPr>
        <w:t xml:space="preserve"> Prosecutors keep a register of law enforcement officers whose previous misconduct could reasonably </w:t>
      </w:r>
      <w:r>
        <w:rPr>
          <w:rFonts w:ascii="Arial" w:hAnsi="Arial" w:cs="Arial"/>
          <w:color w:val="000000"/>
          <w:sz w:val="30"/>
          <w:szCs w:val="30"/>
        </w:rPr>
        <w:lastRenderedPageBreak/>
        <w:t>undermine the reliability of their testimony and therefore would need to be disclosed to defense attorneys. This register is often referred to as a “Brady list” or “no call list.”</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Georgetown Law Professor Vida B. Johnson has argued that evidence of a law enforcement officer’s explicitly racist behavior could reasonably be expected to impeach his or her testimony. </w:t>
      </w:r>
      <w:hyperlink r:id="rId137" w:anchor="footnote34_lhs9xf2" w:history="1">
        <w:r>
          <w:rPr>
            <w:rStyle w:val="Hyperlink"/>
            <w:rFonts w:ascii="Arial" w:hAnsi="Arial" w:cs="Arial"/>
            <w:b/>
            <w:bCs/>
            <w:color w:val="005DAA"/>
            <w:sz w:val="20"/>
            <w:szCs w:val="20"/>
          </w:rPr>
          <w:t>footnote34_lhs9xf2</w:t>
        </w:r>
      </w:hyperlink>
      <w:hyperlink r:id="rId138" w:anchor="footnote34_lhs9xf2" w:history="1">
        <w:r>
          <w:rPr>
            <w:rStyle w:val="Hyperlink"/>
            <w:rFonts w:ascii="Arial" w:hAnsi="Arial" w:cs="Arial"/>
            <w:b/>
            <w:bCs/>
            <w:color w:val="FFFFFF"/>
            <w:sz w:val="18"/>
            <w:szCs w:val="18"/>
          </w:rPr>
          <w:t>63</w:t>
        </w:r>
      </w:hyperlink>
      <w:r>
        <w:rPr>
          <w:rFonts w:ascii="Arial" w:hAnsi="Arial" w:cs="Arial"/>
          <w:color w:val="000000"/>
          <w:sz w:val="30"/>
          <w:szCs w:val="30"/>
        </w:rPr>
        <w:t> Prosecutors, therefore, should be required to include these officers on Brady lists to ensure defendants they testify against have access to the potentially exculpating evidence of their explicitly racist behavior. This reform would be an important measure in blunting the impact of racist police officers on the criminal justice system. In 2019, progressive St. Louis prosecutor Kimberly Gardner placed all 22 of the St. Louis police officers that the Plain View Project identified as posting racist content on Facebook on her office’s no call list. </w:t>
      </w:r>
      <w:hyperlink r:id="rId139" w:anchor="footnote35_89zc5m7" w:history="1">
        <w:r>
          <w:rPr>
            <w:rStyle w:val="Hyperlink"/>
            <w:rFonts w:ascii="Arial" w:hAnsi="Arial" w:cs="Arial"/>
            <w:b/>
            <w:bCs/>
            <w:color w:val="005DAA"/>
            <w:sz w:val="20"/>
            <w:szCs w:val="20"/>
          </w:rPr>
          <w:t>footnote35_89zc5m7</w:t>
        </w:r>
      </w:hyperlink>
      <w:hyperlink r:id="rId140" w:anchor="footnote35_89zc5m7" w:history="1">
        <w:r>
          <w:rPr>
            <w:rStyle w:val="Hyperlink"/>
            <w:rFonts w:ascii="Arial" w:hAnsi="Arial" w:cs="Arial"/>
            <w:b/>
            <w:bCs/>
            <w:color w:val="FFFFFF"/>
            <w:sz w:val="18"/>
            <w:szCs w:val="18"/>
          </w:rPr>
          <w:t>64</w:t>
        </w:r>
      </w:hyperlink>
    </w:p>
    <w:p w:rsidR="00513C2A" w:rsidRDefault="00513C2A" w:rsidP="00513C2A">
      <w:pPr>
        <w:pStyle w:val="Heading2"/>
        <w:spacing w:before="900" w:after="330"/>
        <w:rPr>
          <w:rFonts w:ascii="Times New Roman" w:hAnsi="Times New Roman" w:cs="Times New Roman"/>
          <w:color w:val="000000"/>
          <w:spacing w:val="-6"/>
          <w:sz w:val="48"/>
          <w:szCs w:val="48"/>
        </w:rPr>
      </w:pPr>
      <w:r>
        <w:rPr>
          <w:color w:val="000000"/>
          <w:spacing w:val="-6"/>
          <w:sz w:val="48"/>
          <w:szCs w:val="48"/>
        </w:rPr>
        <w:t xml:space="preserve">Lack of Mitigation Policies to Protect Communities </w:t>
      </w:r>
      <w:proofErr w:type="gramStart"/>
      <w:r>
        <w:rPr>
          <w:color w:val="000000"/>
          <w:spacing w:val="-6"/>
          <w:sz w:val="48"/>
          <w:szCs w:val="48"/>
        </w:rPr>
        <w:t>Against</w:t>
      </w:r>
      <w:proofErr w:type="gramEnd"/>
      <w:r>
        <w:rPr>
          <w:color w:val="000000"/>
          <w:spacing w:val="-6"/>
          <w:sz w:val="48"/>
          <w:szCs w:val="48"/>
        </w:rPr>
        <w:t xml:space="preserve"> Biased Police Officers</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The process required to properly address a police officer’s known identification with groups like the KKK or neo-Nazi skinheads, which have decades-long histories of violence, might seem arduous, but these are actually the easy cases. Far more frequently, law enforcement officers express bias in ways that are more difficult for police administrators to navigate.</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New white supremacist organizations and other far-right militant groups can often form extemporaneously, then splinter, change names, and employ disinformation campaigns to mask their illicit activities, which makes it difficult to determine whether an officer’s affiliation with a particular group presents a conflict with law enforcement obligations or not. For instance, sheriff’s deputies in Washington State and Louisiana were fired in 2018 for publicly </w:t>
      </w:r>
      <w:r>
        <w:rPr>
          <w:rFonts w:ascii="Arial" w:hAnsi="Arial" w:cs="Arial"/>
          <w:color w:val="000000"/>
          <w:sz w:val="30"/>
          <w:szCs w:val="30"/>
        </w:rPr>
        <w:lastRenderedPageBreak/>
        <w:t>supporting and joining the Proud Boys, a far-right “Western chauvinist” fight club founded in 2016 that disavows racism but often acts in concert with white supremacist groups during violent rallies. </w:t>
      </w:r>
      <w:hyperlink r:id="rId141" w:anchor="footnote1_joonbxm" w:history="1">
        <w:r>
          <w:rPr>
            <w:rStyle w:val="Hyperlink"/>
            <w:rFonts w:ascii="Arial" w:hAnsi="Arial" w:cs="Arial"/>
            <w:b/>
            <w:bCs/>
            <w:color w:val="005DAA"/>
            <w:sz w:val="20"/>
            <w:szCs w:val="20"/>
          </w:rPr>
          <w:t>footnote1_joonbxm</w:t>
        </w:r>
      </w:hyperlink>
      <w:hyperlink r:id="rId142" w:anchor="footnote1_joonbxm" w:history="1">
        <w:r>
          <w:rPr>
            <w:rStyle w:val="Hyperlink"/>
            <w:rFonts w:ascii="Arial" w:hAnsi="Arial" w:cs="Arial"/>
            <w:b/>
            <w:bCs/>
            <w:color w:val="FFFFFF"/>
            <w:sz w:val="18"/>
            <w:szCs w:val="18"/>
          </w:rPr>
          <w:t>65</w:t>
        </w:r>
      </w:hyperlink>
      <w:r>
        <w:rPr>
          <w:rFonts w:ascii="Arial" w:hAnsi="Arial" w:cs="Arial"/>
          <w:color w:val="000000"/>
          <w:sz w:val="30"/>
          <w:szCs w:val="30"/>
        </w:rPr>
        <w:t> The East Hampton, Connecticut, police department came to a different conclusion about such an affiliation in 2019, however, and determined that an officer who joined the Proud Boys and paid membership fees did not violate department policies and would face no discipline. (The officer claimed to have left the group.) </w:t>
      </w:r>
      <w:hyperlink r:id="rId143" w:anchor="footnote2_bg9tfkd" w:history="1">
        <w:r>
          <w:rPr>
            <w:rStyle w:val="Hyperlink"/>
            <w:rFonts w:ascii="Arial" w:hAnsi="Arial" w:cs="Arial"/>
            <w:b/>
            <w:bCs/>
            <w:color w:val="005DAA"/>
            <w:sz w:val="20"/>
            <w:szCs w:val="20"/>
          </w:rPr>
          <w:t>footnote2_bg9tfkd</w:t>
        </w:r>
      </w:hyperlink>
      <w:hyperlink r:id="rId144" w:anchor="footnote2_bg9tfkd" w:history="1">
        <w:r>
          <w:rPr>
            <w:rStyle w:val="Hyperlink"/>
            <w:rFonts w:ascii="Arial" w:hAnsi="Arial" w:cs="Arial"/>
            <w:b/>
            <w:bCs/>
            <w:color w:val="FFFFFF"/>
            <w:sz w:val="18"/>
            <w:szCs w:val="18"/>
          </w:rPr>
          <w:t>66</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Other law enforcement officials do not associate with white supremacist groups, but engage in overtly racist activities in public, on social media, or over law enforcement–only communication channels and internet chat rooms. In a 2019 report, the Plain View Project documented 5,000 patently bigoted social media posts by 3,500 accounts identified as belonging to current and former law enforcement officials. The report sparked dozens of investigations across the country. </w:t>
      </w:r>
      <w:hyperlink r:id="rId145" w:anchor="footnote3_zc0r2f7" w:history="1">
        <w:r>
          <w:rPr>
            <w:rStyle w:val="Hyperlink"/>
            <w:rFonts w:ascii="Arial" w:hAnsi="Arial" w:cs="Arial"/>
            <w:b/>
            <w:bCs/>
            <w:color w:val="005DAA"/>
            <w:sz w:val="20"/>
            <w:szCs w:val="20"/>
          </w:rPr>
          <w:t>footnote3_zc0r2f7</w:t>
        </w:r>
      </w:hyperlink>
      <w:hyperlink r:id="rId146" w:anchor="footnote3_zc0r2f7" w:history="1">
        <w:r>
          <w:rPr>
            <w:rStyle w:val="Hyperlink"/>
            <w:rFonts w:ascii="Arial" w:hAnsi="Arial" w:cs="Arial"/>
            <w:b/>
            <w:bCs/>
            <w:color w:val="FFFFFF"/>
            <w:sz w:val="18"/>
            <w:szCs w:val="18"/>
          </w:rPr>
          <w:t>67</w:t>
        </w:r>
      </w:hyperlink>
      <w:r>
        <w:rPr>
          <w:rFonts w:ascii="Arial" w:hAnsi="Arial" w:cs="Arial"/>
          <w:color w:val="000000"/>
          <w:sz w:val="30"/>
          <w:szCs w:val="30"/>
        </w:rPr>
        <w:t> The Philadelphia Police Department, for example, placed 72 officers on administrative duties pending an investigation into their racist social media activity, ultimately suspending 15 with intent to dismiss. Other officers will face disciplinary action, including suspensions, but will remain on the force. </w:t>
      </w:r>
      <w:hyperlink r:id="rId147" w:anchor="footnote4_dtke42t" w:history="1">
        <w:r>
          <w:rPr>
            <w:rStyle w:val="Hyperlink"/>
            <w:rFonts w:ascii="Arial" w:hAnsi="Arial" w:cs="Arial"/>
            <w:b/>
            <w:bCs/>
            <w:color w:val="005DAA"/>
            <w:sz w:val="20"/>
            <w:szCs w:val="20"/>
          </w:rPr>
          <w:t>footnote4_dtke42t</w:t>
        </w:r>
      </w:hyperlink>
      <w:hyperlink r:id="rId148" w:anchor="footnote4_dtke42t" w:history="1">
        <w:r>
          <w:rPr>
            <w:rStyle w:val="Hyperlink"/>
            <w:rFonts w:ascii="Arial" w:hAnsi="Arial" w:cs="Arial"/>
            <w:b/>
            <w:bCs/>
            <w:color w:val="FFFFFF"/>
            <w:sz w:val="18"/>
            <w:szCs w:val="18"/>
          </w:rPr>
          <w:t>68</w:t>
        </w:r>
      </w:hyperlink>
      <w:r>
        <w:rPr>
          <w:rFonts w:ascii="Arial" w:hAnsi="Arial" w:cs="Arial"/>
          <w:color w:val="000000"/>
          <w:sz w:val="30"/>
          <w:szCs w:val="30"/>
        </w:rPr>
        <w:t> Thirteen of 25 Dallas police officers investigated for objectionable social media postings received disciplinary actions ranging from counseling to suspensions without pay. </w:t>
      </w:r>
      <w:hyperlink r:id="rId149" w:anchor="footnote5_pkmqn1m" w:history="1">
        <w:r>
          <w:rPr>
            <w:rStyle w:val="Hyperlink"/>
            <w:rFonts w:ascii="Arial" w:hAnsi="Arial" w:cs="Arial"/>
            <w:b/>
            <w:bCs/>
            <w:color w:val="005DAA"/>
            <w:sz w:val="20"/>
            <w:szCs w:val="20"/>
          </w:rPr>
          <w:t>footnote5_pkmqn1m</w:t>
        </w:r>
      </w:hyperlink>
      <w:hyperlink r:id="rId150" w:anchor="footnote5_pkmqn1m" w:history="1">
        <w:r>
          <w:rPr>
            <w:rStyle w:val="Hyperlink"/>
            <w:rFonts w:ascii="Arial" w:hAnsi="Arial" w:cs="Arial"/>
            <w:b/>
            <w:bCs/>
            <w:color w:val="FFFFFF"/>
            <w:sz w:val="18"/>
            <w:szCs w:val="18"/>
          </w:rPr>
          <w:t>69</w:t>
        </w:r>
      </w:hyperlink>
      <w:r>
        <w:rPr>
          <w:rFonts w:ascii="Arial" w:hAnsi="Arial" w:cs="Arial"/>
          <w:color w:val="000000"/>
          <w:sz w:val="30"/>
          <w:szCs w:val="30"/>
        </w:rPr>
        <w:t> </w:t>
      </w:r>
      <w:proofErr w:type="gramStart"/>
      <w:r>
        <w:rPr>
          <w:rFonts w:ascii="Arial" w:hAnsi="Arial" w:cs="Arial"/>
          <w:color w:val="000000"/>
          <w:sz w:val="30"/>
          <w:szCs w:val="30"/>
        </w:rPr>
        <w:t>Only</w:t>
      </w:r>
      <w:proofErr w:type="gramEnd"/>
      <w:r>
        <w:rPr>
          <w:rFonts w:ascii="Arial" w:hAnsi="Arial" w:cs="Arial"/>
          <w:color w:val="000000"/>
          <w:sz w:val="30"/>
          <w:szCs w:val="30"/>
        </w:rPr>
        <w:t xml:space="preserve"> 2 of the 22 current St. Louis police officers identified in the report were terminated. </w:t>
      </w:r>
      <w:hyperlink r:id="rId151" w:anchor="footnote6_1r1cwqx" w:history="1">
        <w:r>
          <w:rPr>
            <w:rStyle w:val="Hyperlink"/>
            <w:rFonts w:ascii="Arial" w:hAnsi="Arial" w:cs="Arial"/>
            <w:b/>
            <w:bCs/>
            <w:color w:val="005DAA"/>
            <w:sz w:val="20"/>
            <w:szCs w:val="20"/>
          </w:rPr>
          <w:t>footnote6_1r1cwqx</w:t>
        </w:r>
      </w:hyperlink>
      <w:hyperlink r:id="rId152" w:anchor="footnote6_1r1cwqx" w:history="1">
        <w:r>
          <w:rPr>
            <w:rStyle w:val="Hyperlink"/>
            <w:rFonts w:ascii="Arial" w:hAnsi="Arial" w:cs="Arial"/>
            <w:b/>
            <w:bCs/>
            <w:color w:val="FFFFFF"/>
            <w:sz w:val="18"/>
            <w:szCs w:val="18"/>
          </w:rPr>
          <w:t>70</w:t>
        </w:r>
      </w:hyperlink>
      <w:r>
        <w:rPr>
          <w:rFonts w:ascii="Arial" w:hAnsi="Arial" w:cs="Arial"/>
          <w:color w:val="000000"/>
          <w:sz w:val="30"/>
          <w:szCs w:val="30"/>
        </w:rPr>
        <w:t> The St. Louis prosecutor placed all 22 of them on a list of police officers that her office would not call as witnesses, however. </w:t>
      </w:r>
      <w:hyperlink r:id="rId153" w:anchor="footnote7_818wfmr" w:history="1">
        <w:r>
          <w:rPr>
            <w:rStyle w:val="Hyperlink"/>
            <w:rFonts w:ascii="Arial" w:hAnsi="Arial" w:cs="Arial"/>
            <w:b/>
            <w:bCs/>
            <w:color w:val="005DAA"/>
            <w:sz w:val="20"/>
            <w:szCs w:val="20"/>
          </w:rPr>
          <w:t>footnote7_818wfmr</w:t>
        </w:r>
      </w:hyperlink>
      <w:hyperlink r:id="rId154" w:anchor="footnote7_818wfmr" w:history="1">
        <w:r>
          <w:rPr>
            <w:rStyle w:val="Hyperlink"/>
            <w:rFonts w:ascii="Arial" w:hAnsi="Arial" w:cs="Arial"/>
            <w:b/>
            <w:bCs/>
            <w:color w:val="FFFFFF"/>
            <w:sz w:val="18"/>
            <w:szCs w:val="18"/>
          </w:rPr>
          <w:t>71</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San Francisco Police Department attempted to fire nine officers whose overtly racist, homophobic, and misogynistic text messages were uncovered in a 2015 FBI police corruption investigation. After years of litigation, the California Supreme Court finally rejected the officers’ appeal in 2018, which paved the way for disciplinary action to proceed. </w:t>
      </w:r>
      <w:hyperlink r:id="rId155" w:anchor="footnote8_ygdbm8o" w:history="1">
        <w:r>
          <w:rPr>
            <w:rStyle w:val="Hyperlink"/>
            <w:rFonts w:ascii="Arial" w:hAnsi="Arial" w:cs="Arial"/>
            <w:b/>
            <w:bCs/>
            <w:color w:val="005DAA"/>
            <w:sz w:val="20"/>
            <w:szCs w:val="20"/>
          </w:rPr>
          <w:t>footnote8_ygdbm8o</w:t>
        </w:r>
      </w:hyperlink>
      <w:hyperlink r:id="rId156" w:anchor="footnote8_ygdbm8o" w:history="1">
        <w:r>
          <w:rPr>
            <w:rStyle w:val="Hyperlink"/>
            <w:rFonts w:ascii="Arial" w:hAnsi="Arial" w:cs="Arial"/>
            <w:b/>
            <w:bCs/>
            <w:color w:val="FFFFFF"/>
            <w:sz w:val="18"/>
            <w:szCs w:val="18"/>
          </w:rPr>
          <w:t>72</w:t>
        </w:r>
      </w:hyperlink>
      <w:r>
        <w:rPr>
          <w:rFonts w:ascii="Arial" w:hAnsi="Arial" w:cs="Arial"/>
          <w:color w:val="000000"/>
          <w:sz w:val="30"/>
          <w:szCs w:val="30"/>
        </w:rPr>
        <w:t> As the case was pending, five other San Francisco police officers were found to have engaged in racist and homophobic texting, at times mocking the investigation of the earlier texts. </w:t>
      </w:r>
      <w:hyperlink r:id="rId157" w:anchor="footnote9_4e2516i" w:history="1">
        <w:r>
          <w:rPr>
            <w:rStyle w:val="Hyperlink"/>
            <w:rFonts w:ascii="Arial" w:hAnsi="Arial" w:cs="Arial"/>
            <w:b/>
            <w:bCs/>
            <w:color w:val="005DAA"/>
            <w:sz w:val="20"/>
            <w:szCs w:val="20"/>
          </w:rPr>
          <w:t>footnote9_4e2516i</w:t>
        </w:r>
      </w:hyperlink>
      <w:hyperlink r:id="rId158" w:anchor="footnote9_4e2516i" w:history="1">
        <w:r>
          <w:rPr>
            <w:rStyle w:val="Hyperlink"/>
            <w:rFonts w:ascii="Arial" w:hAnsi="Arial" w:cs="Arial"/>
            <w:b/>
            <w:bCs/>
            <w:color w:val="FFFFFF"/>
            <w:sz w:val="18"/>
            <w:szCs w:val="18"/>
          </w:rPr>
          <w:t>73</w:t>
        </w:r>
      </w:hyperlink>
      <w:r>
        <w:rPr>
          <w:rFonts w:ascii="Arial" w:hAnsi="Arial" w:cs="Arial"/>
          <w:color w:val="000000"/>
          <w:sz w:val="30"/>
          <w:szCs w:val="30"/>
        </w:rPr>
        <w:t xml:space="preserve"> It is perhaps unsurprising then that in 2016 the </w:t>
      </w:r>
      <w:r>
        <w:rPr>
          <w:rFonts w:ascii="Arial" w:hAnsi="Arial" w:cs="Arial"/>
          <w:color w:val="000000"/>
          <w:sz w:val="30"/>
          <w:szCs w:val="30"/>
        </w:rPr>
        <w:lastRenderedPageBreak/>
        <w:t>Justice Department determined that San Francisco police officers stopped, searched, and arrested Black and Hispanic people at greater rates than white people even though they were less likely to be found carrying contraband. </w:t>
      </w:r>
      <w:hyperlink r:id="rId159" w:anchor="footnote10_jbpo0c9" w:history="1">
        <w:r>
          <w:rPr>
            <w:rStyle w:val="Hyperlink"/>
            <w:rFonts w:ascii="Arial" w:hAnsi="Arial" w:cs="Arial"/>
            <w:b/>
            <w:bCs/>
            <w:color w:val="005DAA"/>
            <w:sz w:val="20"/>
            <w:szCs w:val="20"/>
          </w:rPr>
          <w:t>footnote10_jbpo0c9</w:t>
        </w:r>
      </w:hyperlink>
      <w:hyperlink r:id="rId160" w:anchor="footnote10_jbpo0c9" w:history="1">
        <w:r>
          <w:rPr>
            <w:rStyle w:val="Hyperlink"/>
            <w:rFonts w:ascii="Arial" w:hAnsi="Arial" w:cs="Arial"/>
            <w:b/>
            <w:bCs/>
            <w:color w:val="FFFFFF"/>
            <w:sz w:val="18"/>
            <w:szCs w:val="18"/>
          </w:rPr>
          <w:t>74</w:t>
        </w:r>
      </w:hyperlink>
      <w:r>
        <w:rPr>
          <w:rFonts w:ascii="Arial" w:hAnsi="Arial" w:cs="Arial"/>
          <w:color w:val="000000"/>
          <w:sz w:val="30"/>
          <w:szCs w:val="30"/>
        </w:rPr>
        <w:t> In a positive development, when the texting scandal broke in 2015, the San Francisco district attorney established a task force to review 3,000 criminal prosecutions that used testimony by the offending officers, dismissing some cases and alerting defense attorneys to potential problems in others. </w:t>
      </w:r>
      <w:hyperlink r:id="rId161" w:anchor="footnote11_k04q00r" w:history="1">
        <w:r>
          <w:rPr>
            <w:rStyle w:val="Hyperlink"/>
            <w:rFonts w:ascii="Arial" w:hAnsi="Arial" w:cs="Arial"/>
            <w:b/>
            <w:bCs/>
            <w:color w:val="005DAA"/>
            <w:sz w:val="20"/>
            <w:szCs w:val="20"/>
          </w:rPr>
          <w:t>footnote11_k04q00r</w:t>
        </w:r>
      </w:hyperlink>
      <w:hyperlink r:id="rId162" w:anchor="footnote11_k04q00r" w:history="1">
        <w:r>
          <w:rPr>
            <w:rStyle w:val="Hyperlink"/>
            <w:rFonts w:ascii="Arial" w:hAnsi="Arial" w:cs="Arial"/>
            <w:b/>
            <w:bCs/>
            <w:color w:val="FFFFFF"/>
            <w:sz w:val="18"/>
            <w:szCs w:val="18"/>
          </w:rPr>
          <w:t>75</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2019, an internal U.S. Customs and Border Protection investigation revealed that 62 Border Patrol agents, including the agency’s chief, participated in a secret Facebook group that included racist, nativist, and misogynistic material, including threats to members of Congress. </w:t>
      </w:r>
      <w:hyperlink r:id="rId163" w:anchor="footnote12_r4lzqk6" w:history="1">
        <w:r>
          <w:rPr>
            <w:rStyle w:val="Hyperlink"/>
            <w:rFonts w:ascii="Arial" w:hAnsi="Arial" w:cs="Arial"/>
            <w:b/>
            <w:bCs/>
            <w:color w:val="005DAA"/>
            <w:sz w:val="20"/>
            <w:szCs w:val="20"/>
          </w:rPr>
          <w:t>footnote12_r4lzqk6</w:t>
        </w:r>
      </w:hyperlink>
      <w:hyperlink r:id="rId164" w:anchor="footnote12_r4lzqk6" w:history="1">
        <w:r>
          <w:rPr>
            <w:rStyle w:val="Hyperlink"/>
            <w:rFonts w:ascii="Arial" w:hAnsi="Arial" w:cs="Arial"/>
            <w:b/>
            <w:bCs/>
            <w:color w:val="FFFFFF"/>
            <w:sz w:val="18"/>
            <w:szCs w:val="18"/>
          </w:rPr>
          <w:t>76</w:t>
        </w:r>
      </w:hyperlink>
      <w:r>
        <w:rPr>
          <w:rFonts w:ascii="Arial" w:hAnsi="Arial" w:cs="Arial"/>
          <w:color w:val="000000"/>
          <w:sz w:val="30"/>
          <w:szCs w:val="30"/>
        </w:rPr>
        <w:t> It is unclear whether disciplinary measures have been taken against these agents. The Border Patrol has tacitly supported vigilante activities by border militia groups on the Southwest border that have demonstrated a propensity for illegal violence over many years. </w:t>
      </w:r>
      <w:hyperlink r:id="rId165" w:anchor="footnote13_zsytahr" w:history="1">
        <w:r>
          <w:rPr>
            <w:rStyle w:val="Hyperlink"/>
            <w:rFonts w:ascii="Arial" w:hAnsi="Arial" w:cs="Arial"/>
            <w:b/>
            <w:bCs/>
            <w:color w:val="005DAA"/>
            <w:sz w:val="20"/>
            <w:szCs w:val="20"/>
          </w:rPr>
          <w:t>footnote13_zsytahr</w:t>
        </w:r>
      </w:hyperlink>
      <w:hyperlink r:id="rId166" w:anchor="footnote13_zsytahr" w:history="1">
        <w:r>
          <w:rPr>
            <w:rStyle w:val="Hyperlink"/>
            <w:rFonts w:ascii="Arial" w:hAnsi="Arial" w:cs="Arial"/>
            <w:b/>
            <w:bCs/>
            <w:color w:val="FFFFFF"/>
            <w:sz w:val="18"/>
            <w:szCs w:val="18"/>
          </w:rPr>
          <w:t>77</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Four Jasper, Alabama, police officers received two-week suspensions for making an “OK” hand signal in a group photograph after a drug bust. The controversial gesture signifies “white power” in the far-right subculture, but is also innocuous and commonplace in other contexts, which provides those who use it with cover to claim benign intentions. </w:t>
      </w:r>
      <w:hyperlink r:id="rId167" w:anchor="footnote14_xyrbsbq" w:history="1">
        <w:r>
          <w:rPr>
            <w:rStyle w:val="Hyperlink"/>
            <w:rFonts w:ascii="Arial" w:hAnsi="Arial" w:cs="Arial"/>
            <w:b/>
            <w:bCs/>
            <w:color w:val="005DAA"/>
            <w:sz w:val="20"/>
            <w:szCs w:val="20"/>
          </w:rPr>
          <w:t>footnote14_xyrbsbq</w:t>
        </w:r>
      </w:hyperlink>
      <w:hyperlink r:id="rId168" w:anchor="footnote14_xyrbsbq" w:history="1">
        <w:r>
          <w:rPr>
            <w:rStyle w:val="Hyperlink"/>
            <w:rFonts w:ascii="Arial" w:hAnsi="Arial" w:cs="Arial"/>
            <w:b/>
            <w:bCs/>
            <w:color w:val="FFFFFF"/>
            <w:sz w:val="18"/>
            <w:szCs w:val="18"/>
          </w:rPr>
          <w:t>78</w:t>
        </w:r>
      </w:hyperlink>
      <w:r>
        <w:rPr>
          <w:rFonts w:ascii="Arial" w:hAnsi="Arial" w:cs="Arial"/>
          <w:color w:val="000000"/>
          <w:sz w:val="30"/>
          <w:szCs w:val="30"/>
        </w:rPr>
        <w:t> </w:t>
      </w:r>
      <w:proofErr w:type="gramStart"/>
      <w:r>
        <w:rPr>
          <w:rFonts w:ascii="Arial" w:hAnsi="Arial" w:cs="Arial"/>
          <w:color w:val="000000"/>
          <w:sz w:val="30"/>
          <w:szCs w:val="30"/>
        </w:rPr>
        <w:t>In</w:t>
      </w:r>
      <w:proofErr w:type="gramEnd"/>
      <w:r>
        <w:rPr>
          <w:rFonts w:ascii="Arial" w:hAnsi="Arial" w:cs="Arial"/>
          <w:color w:val="000000"/>
          <w:sz w:val="30"/>
          <w:szCs w:val="30"/>
        </w:rPr>
        <w:t xml:space="preserve"> the context of the photograph, the intent of the gesture was clear, but the officers were allowed to remain on the job. </w:t>
      </w:r>
      <w:hyperlink r:id="rId169" w:anchor="footnote15_q7to844" w:history="1">
        <w:r>
          <w:rPr>
            <w:rStyle w:val="Hyperlink"/>
            <w:rFonts w:ascii="Arial" w:hAnsi="Arial" w:cs="Arial"/>
            <w:b/>
            <w:bCs/>
            <w:color w:val="005DAA"/>
            <w:sz w:val="20"/>
            <w:szCs w:val="20"/>
          </w:rPr>
          <w:t>footnote15_q7to844</w:t>
        </w:r>
      </w:hyperlink>
      <w:hyperlink r:id="rId170" w:anchor="footnote15_q7to844" w:history="1">
        <w:r>
          <w:rPr>
            <w:rStyle w:val="Hyperlink"/>
            <w:rFonts w:ascii="Arial" w:hAnsi="Arial" w:cs="Arial"/>
            <w:b/>
            <w:bCs/>
            <w:color w:val="FFFFFF"/>
            <w:sz w:val="18"/>
            <w:szCs w:val="18"/>
          </w:rPr>
          <w:t>79</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mayor of Jasper suggested that the department may require diversity training in the future. </w:t>
      </w:r>
      <w:hyperlink r:id="rId171" w:anchor="footnote16_meomshy" w:history="1">
        <w:r>
          <w:rPr>
            <w:rStyle w:val="Hyperlink"/>
            <w:rFonts w:ascii="Arial" w:hAnsi="Arial" w:cs="Arial"/>
            <w:b/>
            <w:bCs/>
            <w:color w:val="005DAA"/>
            <w:sz w:val="20"/>
            <w:szCs w:val="20"/>
          </w:rPr>
          <w:t>footnote16_meomshy</w:t>
        </w:r>
      </w:hyperlink>
      <w:hyperlink r:id="rId172" w:anchor="footnote16_meomshy" w:history="1">
        <w:r>
          <w:rPr>
            <w:rStyle w:val="Hyperlink"/>
            <w:rFonts w:ascii="Arial" w:hAnsi="Arial" w:cs="Arial"/>
            <w:b/>
            <w:bCs/>
            <w:color w:val="FFFFFF"/>
            <w:sz w:val="18"/>
            <w:szCs w:val="18"/>
          </w:rPr>
          <w:t>80</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There are cases when an officer’s conduct may indicate bias but does not necessarily justify termination, perhaps because of unclear policies. A photograph of a tattoo on the bare forearm of a Philadelphia police officer caused controversy when observers noted that it resembled Nazi iconography. The officer claimed he was not a Nazi and that the tattoo, which included a stylized eagle and the word “Fatherland,” simply represented his German heritage. </w:t>
      </w:r>
      <w:hyperlink r:id="rId173" w:anchor="footnote17_0ld4c7u" w:history="1">
        <w:r>
          <w:rPr>
            <w:rStyle w:val="Hyperlink"/>
            <w:rFonts w:ascii="Arial" w:hAnsi="Arial" w:cs="Arial"/>
            <w:b/>
            <w:bCs/>
            <w:color w:val="005DAA"/>
            <w:sz w:val="20"/>
            <w:szCs w:val="20"/>
          </w:rPr>
          <w:t>footnote17_0ld4c7u</w:t>
        </w:r>
      </w:hyperlink>
      <w:hyperlink r:id="rId174" w:anchor="footnote17_0ld4c7u" w:history="1">
        <w:r>
          <w:rPr>
            <w:rStyle w:val="Hyperlink"/>
            <w:rFonts w:ascii="Arial" w:hAnsi="Arial" w:cs="Arial"/>
            <w:b/>
            <w:bCs/>
            <w:color w:val="FFFFFF"/>
            <w:sz w:val="18"/>
            <w:szCs w:val="18"/>
          </w:rPr>
          <w:t>81</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department, which lacked a specific tattoo policy, cleared the officer of wrongdoing. It subsequently </w:t>
      </w:r>
      <w:r>
        <w:rPr>
          <w:rFonts w:ascii="Arial" w:hAnsi="Arial" w:cs="Arial"/>
          <w:color w:val="000000"/>
          <w:sz w:val="30"/>
          <w:szCs w:val="30"/>
        </w:rPr>
        <w:lastRenderedPageBreak/>
        <w:t>adopted a policy prohibiting “offensive, extremist, indecent, racist or sexist [tattoos] while on duty.” The officer in question was grandfathered in and allowed to remain on the job despite the tattoo, though he agreed to cover it while working. Previously published material linking the officer to a neo-Nazi group was reportedly not considered during the investigation, which determined that he had never “expressed any racial bias on the job.” </w:t>
      </w:r>
      <w:hyperlink r:id="rId175" w:anchor="footnote18_pshrr45" w:history="1">
        <w:r>
          <w:rPr>
            <w:rStyle w:val="Hyperlink"/>
            <w:rFonts w:ascii="Arial" w:hAnsi="Arial" w:cs="Arial"/>
            <w:b/>
            <w:bCs/>
            <w:color w:val="005DAA"/>
            <w:sz w:val="20"/>
            <w:szCs w:val="20"/>
          </w:rPr>
          <w:t>footnote18_pshrr45</w:t>
        </w:r>
      </w:hyperlink>
      <w:hyperlink r:id="rId176" w:anchor="footnote18_pshrr45" w:history="1">
        <w:r>
          <w:rPr>
            <w:rStyle w:val="Hyperlink"/>
            <w:rFonts w:ascii="Arial" w:hAnsi="Arial" w:cs="Arial"/>
            <w:b/>
            <w:bCs/>
            <w:color w:val="FFFFFF"/>
            <w:sz w:val="18"/>
            <w:szCs w:val="18"/>
          </w:rPr>
          <w:t>82</w:t>
        </w:r>
      </w:hyperlink>
      <w:r>
        <w:rPr>
          <w:rFonts w:ascii="Arial" w:hAnsi="Arial" w:cs="Arial"/>
          <w:color w:val="000000"/>
          <w:sz w:val="30"/>
          <w:szCs w:val="30"/>
        </w:rPr>
        <w:t> The officer’s patrol duties were not altered, leaving members of the community concerned.</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When a police department fails to address allegations of officer involvement in white supremacist activities in a timely and transparent manner, it can undermine the public’s perceptions of an entire department, particularly when use of force issues arise. For example, in Portland, Oregon, the National Lawyers Guild filed an excessive force lawsuit against a police officer who pepper-sprayed nonviolent antiwar protesters, including children and a TV camerawoman, in 2002 and 2003. </w:t>
      </w:r>
      <w:hyperlink r:id="rId177" w:anchor="footnote19_onmcdg7" w:history="1">
        <w:r>
          <w:rPr>
            <w:rStyle w:val="Hyperlink"/>
            <w:rFonts w:ascii="Arial" w:hAnsi="Arial" w:cs="Arial"/>
            <w:b/>
            <w:bCs/>
            <w:color w:val="005DAA"/>
            <w:sz w:val="20"/>
            <w:szCs w:val="20"/>
          </w:rPr>
          <w:t>footnote19_onmcdg7</w:t>
        </w:r>
      </w:hyperlink>
      <w:hyperlink r:id="rId178" w:anchor="footnote19_onmcdg7" w:history="1">
        <w:r>
          <w:rPr>
            <w:rStyle w:val="Hyperlink"/>
            <w:rFonts w:ascii="Arial" w:hAnsi="Arial" w:cs="Arial"/>
            <w:b/>
            <w:bCs/>
            <w:color w:val="FFFFFF"/>
            <w:sz w:val="18"/>
            <w:szCs w:val="18"/>
          </w:rPr>
          <w:t>83</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city of Portland paid $300,000 to settle the lawsuit, but the officer was not disciplined and instead received a promotion. During the lawsuit, however, a whistleblower came forward and alleged that as a young man, the officer was an Adolf Hitler admirer who publicly shouted racist and homophobic rhetoric, vandalized property with Nazi graffiti, dressed in Nazi uniforms, and collected Nazi memorabilia. </w:t>
      </w:r>
      <w:hyperlink r:id="rId179" w:anchor="footnote20_4893pzx" w:history="1">
        <w:proofErr w:type="gramStart"/>
        <w:r>
          <w:rPr>
            <w:rStyle w:val="Hyperlink"/>
            <w:rFonts w:ascii="Arial" w:hAnsi="Arial" w:cs="Arial"/>
            <w:b/>
            <w:bCs/>
            <w:color w:val="005DAA"/>
            <w:sz w:val="20"/>
            <w:szCs w:val="20"/>
          </w:rPr>
          <w:t>footnote20_4893pzx</w:t>
        </w:r>
        <w:proofErr w:type="gramEnd"/>
      </w:hyperlink>
      <w:hyperlink r:id="rId180" w:anchor="footnote20_4893pzx" w:history="1">
        <w:r>
          <w:rPr>
            <w:rStyle w:val="Hyperlink"/>
            <w:rFonts w:ascii="Arial" w:hAnsi="Arial" w:cs="Arial"/>
            <w:b/>
            <w:bCs/>
            <w:color w:val="FFFFFF"/>
            <w:sz w:val="18"/>
            <w:szCs w:val="18"/>
          </w:rPr>
          <w:t>84</w:t>
        </w:r>
      </w:hyperlink>
      <w:r>
        <w:rPr>
          <w:rFonts w:ascii="Arial" w:hAnsi="Arial" w:cs="Arial"/>
          <w:color w:val="000000"/>
          <w:sz w:val="30"/>
          <w:szCs w:val="30"/>
        </w:rPr>
        <w:t> A second longtime friend of the officer later confirmed these allegations and contended that the officer had maintained his Nazi ideology while working at the Portland Police Bureau. He provided evidence that the officer had, while working for the police department, illegally erected a memorial to five Nazi soldiers, including one SS officer suspected of war crimes, in a public park. </w:t>
      </w:r>
      <w:hyperlink r:id="rId181" w:anchor="footnote21_4fcqubs" w:history="1">
        <w:r>
          <w:rPr>
            <w:rStyle w:val="Hyperlink"/>
            <w:rFonts w:ascii="Arial" w:hAnsi="Arial" w:cs="Arial"/>
            <w:b/>
            <w:bCs/>
            <w:color w:val="005DAA"/>
            <w:sz w:val="20"/>
            <w:szCs w:val="20"/>
          </w:rPr>
          <w:t>footnote21_4fcqubs</w:t>
        </w:r>
      </w:hyperlink>
      <w:hyperlink r:id="rId182" w:anchor="footnote21_4fcqubs" w:history="1">
        <w:r>
          <w:rPr>
            <w:rStyle w:val="Hyperlink"/>
            <w:rFonts w:ascii="Arial" w:hAnsi="Arial" w:cs="Arial"/>
            <w:b/>
            <w:bCs/>
            <w:color w:val="FFFFFF"/>
            <w:sz w:val="18"/>
            <w:szCs w:val="18"/>
          </w:rPr>
          <w:t>85</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officer dismantled the shrine and someone reportedly stashed the plaque in the Portland city attorney’s office, where it remained undiscovered until after the brutality lawsuit had concluded. The officer later claimed that he was not a Nazi but just a “history geek.” </w:t>
      </w:r>
      <w:hyperlink r:id="rId183" w:anchor="footnote22_qyxecob" w:history="1">
        <w:r>
          <w:rPr>
            <w:rStyle w:val="Hyperlink"/>
            <w:rFonts w:ascii="Arial" w:hAnsi="Arial" w:cs="Arial"/>
            <w:b/>
            <w:bCs/>
            <w:color w:val="005DAA"/>
            <w:sz w:val="20"/>
            <w:szCs w:val="20"/>
          </w:rPr>
          <w:t>footnote22_qyxecob</w:t>
        </w:r>
      </w:hyperlink>
      <w:hyperlink r:id="rId184" w:anchor="footnote22_qyxecob" w:history="1">
        <w:r>
          <w:rPr>
            <w:rStyle w:val="Hyperlink"/>
            <w:rFonts w:ascii="Arial" w:hAnsi="Arial" w:cs="Arial"/>
            <w:b/>
            <w:bCs/>
            <w:color w:val="FFFFFF"/>
            <w:sz w:val="18"/>
            <w:szCs w:val="18"/>
          </w:rPr>
          <w:t>86</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2010, the Portland Police Bureau suspended the officer for two weeks for erecting the Nazi shrine. </w:t>
      </w:r>
      <w:hyperlink r:id="rId185" w:anchor="footnote23_1y5ga15" w:history="1">
        <w:r>
          <w:rPr>
            <w:rStyle w:val="Hyperlink"/>
            <w:rFonts w:ascii="Arial" w:hAnsi="Arial" w:cs="Arial"/>
            <w:b/>
            <w:bCs/>
            <w:color w:val="005DAA"/>
            <w:sz w:val="20"/>
            <w:szCs w:val="20"/>
          </w:rPr>
          <w:t>footnote23_1y5ga15</w:t>
        </w:r>
      </w:hyperlink>
      <w:hyperlink r:id="rId186" w:anchor="footnote23_1y5ga15" w:history="1">
        <w:r>
          <w:rPr>
            <w:rStyle w:val="Hyperlink"/>
            <w:rFonts w:ascii="Arial" w:hAnsi="Arial" w:cs="Arial"/>
            <w:b/>
            <w:bCs/>
            <w:color w:val="FFFFFF"/>
            <w:sz w:val="18"/>
            <w:szCs w:val="18"/>
          </w:rPr>
          <w:t>87</w:t>
        </w:r>
      </w:hyperlink>
      <w:r>
        <w:rPr>
          <w:rFonts w:ascii="Arial" w:hAnsi="Arial" w:cs="Arial"/>
          <w:color w:val="000000"/>
          <w:sz w:val="30"/>
          <w:szCs w:val="30"/>
        </w:rPr>
        <w:t xml:space="preserve"> However, Portland rescinded this disciplinary action in 2014 in order to settle a defamation lawsuit the officer had filed against a superior who called </w:t>
      </w:r>
      <w:r>
        <w:rPr>
          <w:rFonts w:ascii="Arial" w:hAnsi="Arial" w:cs="Arial"/>
          <w:color w:val="000000"/>
          <w:sz w:val="30"/>
          <w:szCs w:val="30"/>
        </w:rPr>
        <w:lastRenderedPageBreak/>
        <w:t>him a Nazi. </w:t>
      </w:r>
      <w:hyperlink r:id="rId187" w:anchor="footnote24_c0z4bgz" w:history="1">
        <w:r>
          <w:rPr>
            <w:rStyle w:val="Hyperlink"/>
            <w:rFonts w:ascii="Arial" w:hAnsi="Arial" w:cs="Arial"/>
            <w:b/>
            <w:bCs/>
            <w:color w:val="005DAA"/>
            <w:sz w:val="20"/>
            <w:szCs w:val="20"/>
          </w:rPr>
          <w:t>footnote24_c0z4bgz</w:t>
        </w:r>
      </w:hyperlink>
      <w:hyperlink r:id="rId188" w:anchor="footnote24_c0z4bgz" w:history="1">
        <w:r>
          <w:rPr>
            <w:rStyle w:val="Hyperlink"/>
            <w:rFonts w:ascii="Arial" w:hAnsi="Arial" w:cs="Arial"/>
            <w:b/>
            <w:bCs/>
            <w:color w:val="FFFFFF"/>
            <w:sz w:val="18"/>
            <w:szCs w:val="18"/>
          </w:rPr>
          <w:t>88</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officer then continued to be promoted to positions of authority within the bureau.</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This history became relevant because the Portland Police Bureau was again accused of bias in its response to a series of violent rallies instigated by far-right militants and white supremacist groups from 2016 through 2019. Portland police and DHS agents appeared inappropriately sympathetic to violent members of the far-right groups, while conducting mass arrests and indiscriminately using less-lethal munitions against antiracist and antifascist </w:t>
      </w:r>
      <w:proofErr w:type="spellStart"/>
      <w:r>
        <w:rPr>
          <w:rFonts w:ascii="Arial" w:hAnsi="Arial" w:cs="Arial"/>
          <w:color w:val="000000"/>
          <w:sz w:val="30"/>
          <w:szCs w:val="30"/>
        </w:rPr>
        <w:t>counterprotesters</w:t>
      </w:r>
      <w:proofErr w:type="spellEnd"/>
      <w:r>
        <w:rPr>
          <w:rFonts w:ascii="Arial" w:hAnsi="Arial" w:cs="Arial"/>
          <w:color w:val="000000"/>
          <w:sz w:val="30"/>
          <w:szCs w:val="30"/>
        </w:rPr>
        <w:t>. </w:t>
      </w:r>
      <w:hyperlink r:id="rId189" w:anchor="footnote25_xozbco2" w:history="1">
        <w:r>
          <w:rPr>
            <w:rStyle w:val="Hyperlink"/>
            <w:rFonts w:ascii="Arial" w:hAnsi="Arial" w:cs="Arial"/>
            <w:b/>
            <w:bCs/>
            <w:color w:val="005DAA"/>
            <w:sz w:val="20"/>
            <w:szCs w:val="20"/>
          </w:rPr>
          <w:t>footnote25_xozbco2</w:t>
        </w:r>
      </w:hyperlink>
      <w:hyperlink r:id="rId190" w:anchor="footnote25_xozbco2" w:history="1">
        <w:r>
          <w:rPr>
            <w:rStyle w:val="Hyperlink"/>
            <w:rFonts w:ascii="Arial" w:hAnsi="Arial" w:cs="Arial"/>
            <w:b/>
            <w:bCs/>
            <w:color w:val="FFFFFF"/>
            <w:sz w:val="18"/>
            <w:szCs w:val="18"/>
          </w:rPr>
          <w:t>89</w:t>
        </w:r>
      </w:hyperlink>
      <w:r>
        <w:rPr>
          <w:rFonts w:ascii="Arial" w:hAnsi="Arial" w:cs="Arial"/>
          <w:color w:val="000000"/>
          <w:sz w:val="30"/>
          <w:szCs w:val="30"/>
        </w:rPr>
        <w:t> DHS officers were captured on video soliciting the assistance of militia members to arrest antiracist protesters. </w:t>
      </w:r>
      <w:hyperlink r:id="rId191" w:anchor="footnote26_ti5enkk" w:history="1">
        <w:r>
          <w:rPr>
            <w:rStyle w:val="Hyperlink"/>
            <w:rFonts w:ascii="Arial" w:hAnsi="Arial" w:cs="Arial"/>
            <w:b/>
            <w:bCs/>
            <w:color w:val="005DAA"/>
            <w:sz w:val="20"/>
            <w:szCs w:val="20"/>
          </w:rPr>
          <w:t>footnote26_ti5enkk</w:t>
        </w:r>
      </w:hyperlink>
      <w:hyperlink r:id="rId192" w:anchor="footnote26_ti5enkk" w:history="1">
        <w:r>
          <w:rPr>
            <w:rStyle w:val="Hyperlink"/>
            <w:rFonts w:ascii="Arial" w:hAnsi="Arial" w:cs="Arial"/>
            <w:b/>
            <w:bCs/>
            <w:color w:val="FFFFFF"/>
            <w:sz w:val="18"/>
            <w:szCs w:val="18"/>
          </w:rPr>
          <w:t>90</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A draft report of an Independent Police Review investigation into the bureau’s response to the rallies appeared to substantiate these concerns. It quoted a police lieutenant who “felt the right-wing protesters were ‘much more mainstream’ than the left-wing protesters.” </w:t>
      </w:r>
      <w:hyperlink r:id="rId193" w:anchor="footnote27_5184uin" w:history="1">
        <w:r>
          <w:rPr>
            <w:rStyle w:val="Hyperlink"/>
            <w:rFonts w:ascii="Arial" w:hAnsi="Arial" w:cs="Arial"/>
            <w:b/>
            <w:bCs/>
            <w:color w:val="005DAA"/>
            <w:sz w:val="20"/>
            <w:szCs w:val="20"/>
          </w:rPr>
          <w:t>footnote27_5184uin</w:t>
        </w:r>
      </w:hyperlink>
      <w:hyperlink r:id="rId194" w:anchor="footnote27_5184uin" w:history="1">
        <w:r>
          <w:rPr>
            <w:rStyle w:val="Hyperlink"/>
            <w:rFonts w:ascii="Arial" w:hAnsi="Arial" w:cs="Arial"/>
            <w:b/>
            <w:bCs/>
            <w:color w:val="FFFFFF"/>
            <w:sz w:val="18"/>
            <w:szCs w:val="18"/>
          </w:rPr>
          <w:t>91</w:t>
        </w:r>
      </w:hyperlink>
      <w:r>
        <w:rPr>
          <w:rFonts w:ascii="Arial" w:hAnsi="Arial" w:cs="Arial"/>
          <w:color w:val="000000"/>
          <w:sz w:val="30"/>
          <w:szCs w:val="30"/>
        </w:rPr>
        <w:t> Allegations of the bureau’s bias surfaced again when </w:t>
      </w:r>
      <w:r>
        <w:rPr>
          <w:rStyle w:val="Emphasis"/>
          <w:rFonts w:ascii="Arial" w:hAnsi="Arial" w:cs="Arial"/>
          <w:color w:val="000000"/>
          <w:sz w:val="30"/>
          <w:szCs w:val="30"/>
        </w:rPr>
        <w:t>Willamette Week</w:t>
      </w:r>
      <w:r>
        <w:rPr>
          <w:rFonts w:ascii="Arial" w:hAnsi="Arial" w:cs="Arial"/>
          <w:color w:val="000000"/>
          <w:sz w:val="30"/>
          <w:szCs w:val="30"/>
        </w:rPr>
        <w:t>, Portland’s alternative weekly newspaper, published friendly text messages between a Portland Police Bureau lieutenant and the out-of-state leader of a far-right group whose members had engaged in violence at these rallies. The texts included advice on how one member with an active warrant could avoid arrest and details about the movements of opposing groups. </w:t>
      </w:r>
      <w:hyperlink r:id="rId195" w:anchor="footnote28_0egotz7" w:history="1">
        <w:r>
          <w:rPr>
            <w:rStyle w:val="Hyperlink"/>
            <w:rFonts w:ascii="Arial" w:hAnsi="Arial" w:cs="Arial"/>
            <w:b/>
            <w:bCs/>
            <w:color w:val="005DAA"/>
            <w:sz w:val="20"/>
            <w:szCs w:val="20"/>
          </w:rPr>
          <w:t>footnote28_0egotz7</w:t>
        </w:r>
      </w:hyperlink>
      <w:hyperlink r:id="rId196" w:anchor="footnote28_0egotz7" w:history="1">
        <w:r>
          <w:rPr>
            <w:rStyle w:val="Hyperlink"/>
            <w:rFonts w:ascii="Arial" w:hAnsi="Arial" w:cs="Arial"/>
            <w:b/>
            <w:bCs/>
            <w:color w:val="FFFFFF"/>
            <w:sz w:val="18"/>
            <w:szCs w:val="18"/>
          </w:rPr>
          <w:t>92</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bureau later claimed the texts were intended to gather intelligence and cooperation from the far-right group to prevent violence at the rallies. </w:t>
      </w:r>
      <w:hyperlink r:id="rId197" w:anchor="footnote29_srgrk83" w:history="1">
        <w:r>
          <w:rPr>
            <w:rStyle w:val="Hyperlink"/>
            <w:rFonts w:ascii="Arial" w:hAnsi="Arial" w:cs="Arial"/>
            <w:b/>
            <w:bCs/>
            <w:color w:val="005DAA"/>
            <w:sz w:val="20"/>
            <w:szCs w:val="20"/>
          </w:rPr>
          <w:t>footnote29_srgrk83</w:t>
        </w:r>
      </w:hyperlink>
      <w:hyperlink r:id="rId198" w:anchor="footnote29_srgrk83" w:history="1">
        <w:r>
          <w:rPr>
            <w:rStyle w:val="Hyperlink"/>
            <w:rFonts w:ascii="Arial" w:hAnsi="Arial" w:cs="Arial"/>
            <w:b/>
            <w:bCs/>
            <w:color w:val="FFFFFF"/>
            <w:sz w:val="18"/>
            <w:szCs w:val="18"/>
          </w:rPr>
          <w:t>93</w:t>
        </w:r>
      </w:hyperlink>
      <w:r>
        <w:rPr>
          <w:rFonts w:ascii="Arial" w:hAnsi="Arial" w:cs="Arial"/>
          <w:color w:val="000000"/>
          <w:sz w:val="30"/>
          <w:szCs w:val="30"/>
        </w:rPr>
        <w:t> The FBI brought no charges even though several of the violent far-right militants had traveled interstate in order to engage in the rallies.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May 2019, the Portland City Council hired a private police auditing company to conduct an independent investigation of the police bureau’s response to the far-right protests. </w:t>
      </w:r>
      <w:hyperlink r:id="rId199" w:anchor="footnote30_krs2z30" w:history="1">
        <w:r>
          <w:rPr>
            <w:rStyle w:val="Hyperlink"/>
            <w:rFonts w:ascii="Arial" w:hAnsi="Arial" w:cs="Arial"/>
            <w:b/>
            <w:bCs/>
            <w:color w:val="005DAA"/>
            <w:sz w:val="20"/>
            <w:szCs w:val="20"/>
          </w:rPr>
          <w:t>footnote30_krs2z30</w:t>
        </w:r>
      </w:hyperlink>
      <w:hyperlink r:id="rId200" w:anchor="footnote30_krs2z30" w:history="1">
        <w:r>
          <w:rPr>
            <w:rStyle w:val="Hyperlink"/>
            <w:rFonts w:ascii="Arial" w:hAnsi="Arial" w:cs="Arial"/>
            <w:b/>
            <w:bCs/>
            <w:color w:val="FFFFFF"/>
            <w:sz w:val="18"/>
            <w:szCs w:val="18"/>
          </w:rPr>
          <w:t>94</w:t>
        </w:r>
      </w:hyperlink>
      <w:r>
        <w:rPr>
          <w:rFonts w:ascii="Arial" w:hAnsi="Arial" w:cs="Arial"/>
          <w:color w:val="000000"/>
          <w:sz w:val="30"/>
          <w:szCs w:val="30"/>
        </w:rPr>
        <w:t> </w:t>
      </w:r>
      <w:proofErr w:type="gramStart"/>
      <w:r>
        <w:rPr>
          <w:rFonts w:ascii="Arial" w:hAnsi="Arial" w:cs="Arial"/>
          <w:color w:val="000000"/>
          <w:sz w:val="30"/>
          <w:szCs w:val="30"/>
        </w:rPr>
        <w:t>To</w:t>
      </w:r>
      <w:proofErr w:type="gramEnd"/>
      <w:r>
        <w:rPr>
          <w:rFonts w:ascii="Arial" w:hAnsi="Arial" w:cs="Arial"/>
          <w:color w:val="000000"/>
          <w:sz w:val="30"/>
          <w:szCs w:val="30"/>
        </w:rPr>
        <w:t xml:space="preserve"> date, the auditing company has held no public hearings and issued no progress reports.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The Portland Police Bureau was not the only law enforcement agency criticized for its apparent bias as white supremacists and far-right militants engaged in violent protests around the country. California Highway Patrol investigators treated neo-Nazi skinheads who stabbed </w:t>
      </w:r>
      <w:r>
        <w:rPr>
          <w:rFonts w:ascii="Arial" w:hAnsi="Arial" w:cs="Arial"/>
          <w:color w:val="000000"/>
          <w:sz w:val="30"/>
          <w:szCs w:val="30"/>
        </w:rPr>
        <w:lastRenderedPageBreak/>
        <w:t xml:space="preserve">antiracist </w:t>
      </w:r>
      <w:proofErr w:type="spellStart"/>
      <w:r>
        <w:rPr>
          <w:rFonts w:ascii="Arial" w:hAnsi="Arial" w:cs="Arial"/>
          <w:color w:val="000000"/>
          <w:sz w:val="30"/>
          <w:szCs w:val="30"/>
        </w:rPr>
        <w:t>counterprotesters</w:t>
      </w:r>
      <w:proofErr w:type="spellEnd"/>
      <w:r>
        <w:rPr>
          <w:rFonts w:ascii="Arial" w:hAnsi="Arial" w:cs="Arial"/>
          <w:color w:val="000000"/>
          <w:sz w:val="30"/>
          <w:szCs w:val="30"/>
        </w:rPr>
        <w:t xml:space="preserve"> at a 2016 Sacramento rally as victims and sought their cooperation in investigating the </w:t>
      </w:r>
      <w:proofErr w:type="spellStart"/>
      <w:r>
        <w:rPr>
          <w:rFonts w:ascii="Arial" w:hAnsi="Arial" w:cs="Arial"/>
          <w:color w:val="000000"/>
          <w:sz w:val="30"/>
          <w:szCs w:val="30"/>
        </w:rPr>
        <w:t>counterprotesters</w:t>
      </w:r>
      <w:proofErr w:type="spellEnd"/>
      <w:r>
        <w:rPr>
          <w:rFonts w:ascii="Arial" w:hAnsi="Arial" w:cs="Arial"/>
          <w:color w:val="000000"/>
          <w:sz w:val="30"/>
          <w:szCs w:val="30"/>
        </w:rPr>
        <w:t xml:space="preserve"> and a wounded Black journalist. </w:t>
      </w:r>
      <w:hyperlink r:id="rId201" w:anchor="footnote31_ypzq9lj" w:history="1">
        <w:r>
          <w:rPr>
            <w:rStyle w:val="Hyperlink"/>
            <w:rFonts w:ascii="Arial" w:hAnsi="Arial" w:cs="Arial"/>
            <w:b/>
            <w:bCs/>
            <w:color w:val="005DAA"/>
            <w:sz w:val="20"/>
            <w:szCs w:val="20"/>
          </w:rPr>
          <w:t>footnote31_ypzq9lj</w:t>
        </w:r>
      </w:hyperlink>
      <w:hyperlink r:id="rId202" w:anchor="footnote31_ypzq9lj" w:history="1">
        <w:r>
          <w:rPr>
            <w:rStyle w:val="Hyperlink"/>
            <w:rFonts w:ascii="Arial" w:hAnsi="Arial" w:cs="Arial"/>
            <w:b/>
            <w:bCs/>
            <w:color w:val="FFFFFF"/>
            <w:sz w:val="18"/>
            <w:szCs w:val="18"/>
          </w:rPr>
          <w:t>95</w:t>
        </w:r>
      </w:hyperlink>
      <w:r>
        <w:rPr>
          <w:rFonts w:ascii="Arial" w:hAnsi="Arial" w:cs="Arial"/>
          <w:color w:val="000000"/>
          <w:sz w:val="30"/>
          <w:szCs w:val="30"/>
        </w:rPr>
        <w:t> Police in Anaheim, California, arrested seven antiracism protesters at a KKK rally in 2016, but did not charge the Klansman who stabbed three people. </w:t>
      </w:r>
      <w:hyperlink r:id="rId203" w:anchor="footnote32_f3hazhc" w:history="1">
        <w:r>
          <w:rPr>
            <w:rStyle w:val="Hyperlink"/>
            <w:rFonts w:ascii="Arial" w:hAnsi="Arial" w:cs="Arial"/>
            <w:b/>
            <w:bCs/>
            <w:color w:val="005DAA"/>
            <w:sz w:val="20"/>
            <w:szCs w:val="20"/>
          </w:rPr>
          <w:t>footnote32_f3hazhc</w:t>
        </w:r>
      </w:hyperlink>
      <w:hyperlink r:id="rId204" w:anchor="footnote32_f3hazhc" w:history="1">
        <w:r>
          <w:rPr>
            <w:rStyle w:val="Hyperlink"/>
            <w:rFonts w:ascii="Arial" w:hAnsi="Arial" w:cs="Arial"/>
            <w:b/>
            <w:bCs/>
            <w:color w:val="FFFFFF"/>
            <w:sz w:val="18"/>
            <w:szCs w:val="18"/>
          </w:rPr>
          <w:t>96</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Huntington Beach, California, park police refused to investigate the battery of </w:t>
      </w:r>
      <w:r>
        <w:rPr>
          <w:rStyle w:val="Emphasis"/>
          <w:rFonts w:ascii="Arial" w:hAnsi="Arial" w:cs="Arial"/>
          <w:color w:val="000000"/>
          <w:sz w:val="30"/>
          <w:szCs w:val="30"/>
        </w:rPr>
        <w:t>OC Weekly</w:t>
      </w:r>
      <w:r>
        <w:rPr>
          <w:rFonts w:ascii="Arial" w:hAnsi="Arial" w:cs="Arial"/>
          <w:color w:val="000000"/>
          <w:sz w:val="30"/>
          <w:szCs w:val="30"/>
        </w:rPr>
        <w:t xml:space="preserve"> journalists by members of the white supremacist Rise </w:t>
      </w:r>
      <w:proofErr w:type="gramStart"/>
      <w:r>
        <w:rPr>
          <w:rFonts w:ascii="Arial" w:hAnsi="Arial" w:cs="Arial"/>
          <w:color w:val="000000"/>
          <w:sz w:val="30"/>
          <w:szCs w:val="30"/>
        </w:rPr>
        <w:t>Above</w:t>
      </w:r>
      <w:proofErr w:type="gramEnd"/>
      <w:r>
        <w:rPr>
          <w:rFonts w:ascii="Arial" w:hAnsi="Arial" w:cs="Arial"/>
          <w:color w:val="000000"/>
          <w:sz w:val="30"/>
          <w:szCs w:val="30"/>
        </w:rPr>
        <w:t xml:space="preserve"> Movement at a 2017 pro–Donald Trump march, citing a lack of resources. The Orange County district attorney did, however, prosecute an antifascist protester who attempted to defend the journalists by slapping one of the white supremacist attackers. </w:t>
      </w:r>
      <w:hyperlink r:id="rId205" w:anchor="footnote33_9dbtddj" w:history="1">
        <w:r>
          <w:rPr>
            <w:rStyle w:val="Hyperlink"/>
            <w:rFonts w:ascii="Arial" w:hAnsi="Arial" w:cs="Arial"/>
            <w:b/>
            <w:bCs/>
            <w:color w:val="005DAA"/>
            <w:sz w:val="20"/>
            <w:szCs w:val="20"/>
          </w:rPr>
          <w:t>footnote33_9dbtddj</w:t>
        </w:r>
      </w:hyperlink>
      <w:hyperlink r:id="rId206" w:anchor="footnote33_9dbtddj" w:history="1">
        <w:r>
          <w:rPr>
            <w:rStyle w:val="Hyperlink"/>
            <w:rFonts w:ascii="Arial" w:hAnsi="Arial" w:cs="Arial"/>
            <w:b/>
            <w:bCs/>
            <w:color w:val="FFFFFF"/>
            <w:sz w:val="18"/>
            <w:szCs w:val="18"/>
          </w:rPr>
          <w:t>97</w:t>
        </w:r>
      </w:hyperlink>
      <w:r>
        <w:rPr>
          <w:rFonts w:ascii="Arial" w:hAnsi="Arial" w:cs="Arial"/>
          <w:color w:val="000000"/>
          <w:sz w:val="30"/>
          <w:szCs w:val="30"/>
        </w:rPr>
        <w:t> The FBI later charged four members of the Rise Above Movement for engaging in violence at a series of riots, including the Huntington Beach attack, but a federal judge dismissed the charges, arguing that the 50-year-old Anti-Riot Act was unconstitutional. </w:t>
      </w:r>
      <w:hyperlink r:id="rId207" w:anchor="footnote34_b6saa1d" w:history="1">
        <w:r>
          <w:rPr>
            <w:rStyle w:val="Hyperlink"/>
            <w:rFonts w:ascii="Arial" w:hAnsi="Arial" w:cs="Arial"/>
            <w:b/>
            <w:bCs/>
            <w:color w:val="005DAA"/>
            <w:sz w:val="20"/>
            <w:szCs w:val="20"/>
          </w:rPr>
          <w:t>footnote34_b6saa1d</w:t>
        </w:r>
      </w:hyperlink>
      <w:hyperlink r:id="rId208" w:anchor="footnote34_b6saa1d" w:history="1">
        <w:r>
          <w:rPr>
            <w:rStyle w:val="Hyperlink"/>
            <w:rFonts w:ascii="Arial" w:hAnsi="Arial" w:cs="Arial"/>
            <w:b/>
            <w:bCs/>
            <w:color w:val="FFFFFF"/>
            <w:sz w:val="18"/>
            <w:szCs w:val="18"/>
          </w:rPr>
          <w:t>98</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2019, a group of Proud Boys in Washington, DC, disrupted a permitted flag burning by members of a communist group in front of the White House, instigating a scuffle. DC police arrested two of the communists but escorted the Proud Boys away. Some officers fist-bumped them as they later walked into a bar. An investigation determined that the officers had not violated any police policies. </w:t>
      </w:r>
      <w:hyperlink r:id="rId209" w:anchor="footnote35_tfpcybe" w:history="1">
        <w:r>
          <w:rPr>
            <w:rStyle w:val="Hyperlink"/>
            <w:rFonts w:ascii="Arial" w:hAnsi="Arial" w:cs="Arial"/>
            <w:b/>
            <w:bCs/>
            <w:color w:val="005DAA"/>
            <w:sz w:val="20"/>
            <w:szCs w:val="20"/>
          </w:rPr>
          <w:t>footnote35_tfpcybe</w:t>
        </w:r>
      </w:hyperlink>
      <w:hyperlink r:id="rId210" w:anchor="footnote35_tfpcybe" w:history="1">
        <w:r>
          <w:rPr>
            <w:rStyle w:val="Hyperlink"/>
            <w:rFonts w:ascii="Arial" w:hAnsi="Arial" w:cs="Arial"/>
            <w:b/>
            <w:bCs/>
            <w:color w:val="FFFFFF"/>
            <w:sz w:val="18"/>
            <w:szCs w:val="18"/>
          </w:rPr>
          <w:t>99</w:t>
        </w:r>
      </w:hyperlink>
    </w:p>
    <w:p w:rsidR="00513C2A" w:rsidRDefault="00513C2A" w:rsidP="00513C2A">
      <w:pPr>
        <w:pStyle w:val="Heading2"/>
        <w:spacing w:before="900" w:after="330"/>
        <w:rPr>
          <w:rFonts w:ascii="Times New Roman" w:hAnsi="Times New Roman" w:cs="Times New Roman"/>
          <w:color w:val="000000"/>
          <w:spacing w:val="-6"/>
          <w:sz w:val="48"/>
          <w:szCs w:val="48"/>
        </w:rPr>
      </w:pPr>
      <w:r>
        <w:rPr>
          <w:color w:val="000000"/>
          <w:spacing w:val="-6"/>
          <w:sz w:val="48"/>
          <w:szCs w:val="48"/>
        </w:rPr>
        <w:t>Justice Department Shirks Its Duty to Police Law Enforcement Misconduct</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Not only does the U.S. Justice Department fail to properly prioritize investigations of white supremacist violence and hate crimes, it also fails to utilize all necessary resources to address police violence and racism. </w:t>
      </w:r>
      <w:hyperlink r:id="rId211" w:anchor="footnote1_q6kaaz3" w:history="1">
        <w:r>
          <w:rPr>
            <w:rStyle w:val="Hyperlink"/>
            <w:rFonts w:ascii="Arial" w:hAnsi="Arial" w:cs="Arial"/>
            <w:b/>
            <w:bCs/>
            <w:color w:val="005DAA"/>
            <w:sz w:val="20"/>
            <w:szCs w:val="20"/>
          </w:rPr>
          <w:t>footnote1_q6kaaz3</w:t>
        </w:r>
      </w:hyperlink>
      <w:hyperlink r:id="rId212" w:anchor="footnote1_q6kaaz3" w:history="1">
        <w:r>
          <w:rPr>
            <w:rStyle w:val="Hyperlink"/>
            <w:rFonts w:ascii="Arial" w:hAnsi="Arial" w:cs="Arial"/>
            <w:b/>
            <w:bCs/>
            <w:color w:val="FFFFFF"/>
            <w:sz w:val="18"/>
            <w:szCs w:val="18"/>
          </w:rPr>
          <w:t>100</w:t>
        </w:r>
      </w:hyperlink>
      <w:r>
        <w:rPr>
          <w:rFonts w:ascii="Arial" w:hAnsi="Arial" w:cs="Arial"/>
          <w:color w:val="000000"/>
          <w:sz w:val="30"/>
          <w:szCs w:val="30"/>
        </w:rPr>
        <w:t xml:space="preserve"> Federal prosecutors declined to prosecute 96 percent of FBI civil rights investigations involving police misconduct </w:t>
      </w:r>
      <w:r>
        <w:rPr>
          <w:rFonts w:ascii="Arial" w:hAnsi="Arial" w:cs="Arial"/>
          <w:color w:val="000000"/>
          <w:sz w:val="30"/>
          <w:szCs w:val="30"/>
        </w:rPr>
        <w:lastRenderedPageBreak/>
        <w:t xml:space="preserve">from 1995 to 2015, turning down more than 12,700 complaints, according to a </w:t>
      </w:r>
      <w:proofErr w:type="gramStart"/>
      <w:r>
        <w:rPr>
          <w:rFonts w:ascii="Arial" w:hAnsi="Arial" w:cs="Arial"/>
          <w:color w:val="000000"/>
          <w:sz w:val="30"/>
          <w:szCs w:val="30"/>
        </w:rPr>
        <w:t>Reuters</w:t>
      </w:r>
      <w:proofErr w:type="gramEnd"/>
      <w:r>
        <w:rPr>
          <w:rFonts w:ascii="Arial" w:hAnsi="Arial" w:cs="Arial"/>
          <w:color w:val="000000"/>
          <w:sz w:val="30"/>
          <w:szCs w:val="30"/>
        </w:rPr>
        <w:t xml:space="preserve"> analysis of DOJ records. </w:t>
      </w:r>
      <w:hyperlink r:id="rId213" w:anchor="footnote2_b4twue0" w:history="1">
        <w:r>
          <w:rPr>
            <w:rStyle w:val="Hyperlink"/>
            <w:rFonts w:ascii="Arial" w:hAnsi="Arial" w:cs="Arial"/>
            <w:b/>
            <w:bCs/>
            <w:color w:val="005DAA"/>
            <w:sz w:val="20"/>
            <w:szCs w:val="20"/>
          </w:rPr>
          <w:t>footnote2_b4twue0</w:t>
        </w:r>
      </w:hyperlink>
      <w:hyperlink r:id="rId214" w:anchor="footnote2_b4twue0" w:history="1">
        <w:r>
          <w:rPr>
            <w:rStyle w:val="Hyperlink"/>
            <w:rFonts w:ascii="Arial" w:hAnsi="Arial" w:cs="Arial"/>
            <w:b/>
            <w:bCs/>
            <w:color w:val="FFFFFF"/>
            <w:sz w:val="18"/>
            <w:szCs w:val="18"/>
          </w:rPr>
          <w:t>101</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Federal prosecutors do face a high evidentiary bar when bringing criminal cases against law enforcement officials, which require proof that the officers willfully intended to violate the victim’s civil rights in their use of force. </w:t>
      </w:r>
      <w:hyperlink r:id="rId215" w:anchor="footnote3_07b2zly" w:history="1">
        <w:r>
          <w:rPr>
            <w:rStyle w:val="Hyperlink"/>
            <w:rFonts w:ascii="Arial" w:hAnsi="Arial" w:cs="Arial"/>
            <w:b/>
            <w:bCs/>
            <w:color w:val="005DAA"/>
            <w:sz w:val="20"/>
            <w:szCs w:val="20"/>
          </w:rPr>
          <w:t>footnote3_07b2zly</w:t>
        </w:r>
      </w:hyperlink>
      <w:hyperlink r:id="rId216" w:anchor="footnote3_07b2zly" w:history="1">
        <w:r>
          <w:rPr>
            <w:rStyle w:val="Hyperlink"/>
            <w:rFonts w:ascii="Arial" w:hAnsi="Arial" w:cs="Arial"/>
            <w:b/>
            <w:bCs/>
            <w:color w:val="FFFFFF"/>
            <w:sz w:val="18"/>
            <w:szCs w:val="18"/>
          </w:rPr>
          <w:t>102</w:t>
        </w:r>
      </w:hyperlink>
      <w:r>
        <w:rPr>
          <w:rFonts w:ascii="Arial" w:hAnsi="Arial" w:cs="Arial"/>
          <w:color w:val="000000"/>
          <w:sz w:val="30"/>
          <w:szCs w:val="30"/>
        </w:rPr>
        <w:t> It is not enough to prove that an officer’s intentional use of excessive force resulted in a denial of a victim’s constitutional rights. The civil rights statute that covers police brutality, 18 U.S.C. § 242, requires prosecutors to prove that police officers intended to use excessive force </w:t>
      </w:r>
      <w:r>
        <w:rPr>
          <w:rStyle w:val="Emphasis"/>
          <w:rFonts w:ascii="Arial" w:hAnsi="Arial" w:cs="Arial"/>
          <w:color w:val="000000"/>
          <w:sz w:val="30"/>
          <w:szCs w:val="30"/>
        </w:rPr>
        <w:t>and</w:t>
      </w:r>
      <w:r>
        <w:rPr>
          <w:rFonts w:ascii="Arial" w:hAnsi="Arial" w:cs="Arial"/>
          <w:color w:val="000000"/>
          <w:sz w:val="30"/>
          <w:szCs w:val="30"/>
        </w:rPr>
        <w:t> that they did so with the specific intent to violate the victim’s constitutional rights. </w:t>
      </w:r>
      <w:hyperlink r:id="rId217" w:anchor="footnote4_f23x47t" w:history="1">
        <w:r>
          <w:rPr>
            <w:rStyle w:val="Hyperlink"/>
            <w:rFonts w:ascii="Arial" w:hAnsi="Arial" w:cs="Arial"/>
            <w:b/>
            <w:bCs/>
            <w:color w:val="005DAA"/>
            <w:sz w:val="20"/>
            <w:szCs w:val="20"/>
          </w:rPr>
          <w:t>footnote4_f23x47t</w:t>
        </w:r>
      </w:hyperlink>
      <w:hyperlink r:id="rId218" w:anchor="footnote4_f23x47t" w:history="1">
        <w:r>
          <w:rPr>
            <w:rStyle w:val="Hyperlink"/>
            <w:rFonts w:ascii="Arial" w:hAnsi="Arial" w:cs="Arial"/>
            <w:b/>
            <w:bCs/>
            <w:color w:val="FFFFFF"/>
            <w:sz w:val="18"/>
            <w:szCs w:val="18"/>
          </w:rPr>
          <w:t>103</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Justice Department has been delinquent in gathering data about overtly racist police conduct. The lack of a federal database that tracks this type of misconduct or membership in white supremacist or far-right militant groups makes discovering evidence of intent more difficult. The FBI only began collecting data on law enforcement use of force in 2018, after Black Lives Matter and other police accountability groups pushed for more federal oversight of police violence against people of color. </w:t>
      </w:r>
      <w:hyperlink r:id="rId219" w:anchor="footnote5_jaylnwp" w:history="1">
        <w:r>
          <w:rPr>
            <w:rStyle w:val="Hyperlink"/>
            <w:rFonts w:ascii="Arial" w:hAnsi="Arial" w:cs="Arial"/>
            <w:b/>
            <w:bCs/>
            <w:color w:val="005DAA"/>
            <w:sz w:val="20"/>
            <w:szCs w:val="20"/>
          </w:rPr>
          <w:t>footnote5_jaylnwp</w:t>
        </w:r>
      </w:hyperlink>
      <w:hyperlink r:id="rId220" w:anchor="footnote5_jaylnwp" w:history="1">
        <w:r>
          <w:rPr>
            <w:rStyle w:val="Hyperlink"/>
            <w:rFonts w:ascii="Arial" w:hAnsi="Arial" w:cs="Arial"/>
            <w:b/>
            <w:bCs/>
            <w:color w:val="FFFFFF"/>
            <w:sz w:val="18"/>
            <w:szCs w:val="18"/>
          </w:rPr>
          <w:t>104</w:t>
        </w:r>
      </w:hyperlink>
      <w:r>
        <w:rPr>
          <w:rFonts w:ascii="Arial" w:hAnsi="Arial" w:cs="Arial"/>
          <w:color w:val="000000"/>
          <w:sz w:val="30"/>
          <w:szCs w:val="30"/>
        </w:rPr>
        <w:t> </w:t>
      </w:r>
      <w:proofErr w:type="gramStart"/>
      <w:r>
        <w:rPr>
          <w:rFonts w:ascii="Arial" w:hAnsi="Arial" w:cs="Arial"/>
          <w:color w:val="000000"/>
          <w:sz w:val="30"/>
          <w:szCs w:val="30"/>
        </w:rPr>
        <w:t>This</w:t>
      </w:r>
      <w:proofErr w:type="gramEnd"/>
      <w:r>
        <w:rPr>
          <w:rFonts w:ascii="Arial" w:hAnsi="Arial" w:cs="Arial"/>
          <w:color w:val="000000"/>
          <w:sz w:val="30"/>
          <w:szCs w:val="30"/>
        </w:rPr>
        <w:t xml:space="preserve"> is a positive step, but the data relies on voluntary reporting by law enforcement agencies, a methodology which has led to serious deficiencies in hate crime reporting.</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addition to criminal penalties, the Justice Department also has the authority under 42 U.S.C. § 14141 and § 3789d(c</w:t>
      </w:r>
      <w:proofErr w:type="gramStart"/>
      <w:r>
        <w:rPr>
          <w:rFonts w:ascii="Arial" w:hAnsi="Arial" w:cs="Arial"/>
          <w:color w:val="000000"/>
          <w:sz w:val="30"/>
          <w:szCs w:val="30"/>
        </w:rPr>
        <w:t>)(</w:t>
      </w:r>
      <w:proofErr w:type="gramEnd"/>
      <w:r>
        <w:rPr>
          <w:rFonts w:ascii="Arial" w:hAnsi="Arial" w:cs="Arial"/>
          <w:color w:val="000000"/>
          <w:sz w:val="30"/>
          <w:szCs w:val="30"/>
        </w:rPr>
        <w:t>3) to bring civil suits against law enforcement agencies if it can demonstrate a “pattern or practice” of civil rights violations. </w:t>
      </w:r>
      <w:hyperlink r:id="rId221" w:anchor="footnote6_r1a18zs" w:history="1">
        <w:r>
          <w:rPr>
            <w:rStyle w:val="Hyperlink"/>
            <w:rFonts w:ascii="Arial" w:hAnsi="Arial" w:cs="Arial"/>
            <w:b/>
            <w:bCs/>
            <w:color w:val="005DAA"/>
            <w:sz w:val="20"/>
            <w:szCs w:val="20"/>
          </w:rPr>
          <w:t>footnote6_r1a18zs</w:t>
        </w:r>
      </w:hyperlink>
      <w:hyperlink r:id="rId222" w:anchor="footnote6_r1a18zs" w:history="1">
        <w:r>
          <w:rPr>
            <w:rStyle w:val="Hyperlink"/>
            <w:rFonts w:ascii="Arial" w:hAnsi="Arial" w:cs="Arial"/>
            <w:b/>
            <w:bCs/>
            <w:color w:val="FFFFFF"/>
            <w:sz w:val="18"/>
            <w:szCs w:val="18"/>
          </w:rPr>
          <w:t>105</w:t>
        </w:r>
      </w:hyperlink>
      <w:r>
        <w:rPr>
          <w:rFonts w:ascii="Arial" w:hAnsi="Arial" w:cs="Arial"/>
          <w:color w:val="000000"/>
          <w:sz w:val="30"/>
          <w:szCs w:val="30"/>
        </w:rPr>
        <w:t> </w:t>
      </w:r>
      <w:proofErr w:type="gramStart"/>
      <w:r>
        <w:rPr>
          <w:rFonts w:ascii="Arial" w:hAnsi="Arial" w:cs="Arial"/>
          <w:color w:val="000000"/>
          <w:sz w:val="30"/>
          <w:szCs w:val="30"/>
        </w:rPr>
        <w:t>Civil</w:t>
      </w:r>
      <w:proofErr w:type="gramEnd"/>
      <w:r>
        <w:rPr>
          <w:rFonts w:ascii="Arial" w:hAnsi="Arial" w:cs="Arial"/>
          <w:color w:val="000000"/>
          <w:sz w:val="30"/>
          <w:szCs w:val="30"/>
        </w:rPr>
        <w:t xml:space="preserve"> suits have a lower evidentiary bar, but they target department-wide problems rather than individual officers’ misconduct. These cases often reach settlement agreements or “consent decrees,” which provide for a period of DOJ oversight of agreed upon reform efforts. The Obama administration opened 20 pattern and practice investigations of police departments, doubling the number initiated by the Bush administration, and entered into at least 14 consent decrees with police agencies. </w:t>
      </w:r>
      <w:hyperlink r:id="rId223" w:anchor="footnote7_gq4engm" w:history="1">
        <w:r>
          <w:rPr>
            <w:rStyle w:val="Hyperlink"/>
            <w:rFonts w:ascii="Arial" w:hAnsi="Arial" w:cs="Arial"/>
            <w:b/>
            <w:bCs/>
            <w:color w:val="005DAA"/>
            <w:sz w:val="20"/>
            <w:szCs w:val="20"/>
          </w:rPr>
          <w:t>footnote7_gq4engm</w:t>
        </w:r>
      </w:hyperlink>
      <w:hyperlink r:id="rId224" w:anchor="footnote7_gq4engm" w:history="1">
        <w:r>
          <w:rPr>
            <w:rStyle w:val="Hyperlink"/>
            <w:rFonts w:ascii="Arial" w:hAnsi="Arial" w:cs="Arial"/>
            <w:b/>
            <w:bCs/>
            <w:color w:val="FFFFFF"/>
            <w:sz w:val="18"/>
            <w:szCs w:val="18"/>
          </w:rPr>
          <w:t>106</w:t>
        </w:r>
      </w:hyperlink>
      <w:r>
        <w:rPr>
          <w:rFonts w:ascii="Arial" w:hAnsi="Arial" w:cs="Arial"/>
          <w:color w:val="000000"/>
          <w:sz w:val="30"/>
          <w:szCs w:val="30"/>
        </w:rPr>
        <w:t xml:space="preserve"> The Justice Department has not developed metrics to evaluate the effectiveness of these efforts in </w:t>
      </w:r>
      <w:r>
        <w:rPr>
          <w:rFonts w:ascii="Arial" w:hAnsi="Arial" w:cs="Arial"/>
          <w:color w:val="000000"/>
          <w:sz w:val="30"/>
          <w:szCs w:val="30"/>
        </w:rPr>
        <w:lastRenderedPageBreak/>
        <w:t>curbing police violence or civil rights abuses, however. </w:t>
      </w:r>
      <w:hyperlink r:id="rId225" w:anchor="footnote8_asq2omt" w:history="1">
        <w:r>
          <w:rPr>
            <w:rStyle w:val="Hyperlink"/>
            <w:rFonts w:ascii="Arial" w:hAnsi="Arial" w:cs="Arial"/>
            <w:b/>
            <w:bCs/>
            <w:color w:val="005DAA"/>
            <w:sz w:val="20"/>
            <w:szCs w:val="20"/>
          </w:rPr>
          <w:t>footnote8_asq2omt</w:t>
        </w:r>
      </w:hyperlink>
      <w:hyperlink r:id="rId226" w:anchor="footnote8_asq2omt" w:history="1">
        <w:r>
          <w:rPr>
            <w:rStyle w:val="Hyperlink"/>
            <w:rFonts w:ascii="Arial" w:hAnsi="Arial" w:cs="Arial"/>
            <w:b/>
            <w:bCs/>
            <w:color w:val="FFFFFF"/>
            <w:sz w:val="18"/>
            <w:szCs w:val="18"/>
          </w:rPr>
          <w:t>107</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Trump administration abandoned police reform efforts championed by Obama’s Justice Department. Attorney General Jeff Sessions ordered a review of civil rights pattern and practice cases and, on his last day in office, signed a memo establishing more stringent requirements for Justice Department attorneys seeking to open them, which limited the utility of this tool in curbing systemic police misconduct. </w:t>
      </w:r>
      <w:hyperlink r:id="rId227" w:anchor="footnote9_p0ah0cn" w:history="1">
        <w:r>
          <w:rPr>
            <w:rStyle w:val="Hyperlink"/>
            <w:rFonts w:ascii="Arial" w:hAnsi="Arial" w:cs="Arial"/>
            <w:b/>
            <w:bCs/>
            <w:color w:val="005DAA"/>
            <w:sz w:val="20"/>
            <w:szCs w:val="20"/>
          </w:rPr>
          <w:t>footnote9_p0ah0cn</w:t>
        </w:r>
      </w:hyperlink>
      <w:hyperlink r:id="rId228" w:anchor="footnote9_p0ah0cn" w:history="1">
        <w:r>
          <w:rPr>
            <w:rStyle w:val="Hyperlink"/>
            <w:rFonts w:ascii="Arial" w:hAnsi="Arial" w:cs="Arial"/>
            <w:b/>
            <w:bCs/>
            <w:color w:val="FFFFFF"/>
            <w:sz w:val="18"/>
            <w:szCs w:val="18"/>
          </w:rPr>
          <w:t>108</w:t>
        </w:r>
      </w:hyperlink>
      <w:r>
        <w:rPr>
          <w:rFonts w:ascii="Arial" w:hAnsi="Arial" w:cs="Arial"/>
          <w:color w:val="000000"/>
          <w:sz w:val="30"/>
          <w:szCs w:val="30"/>
        </w:rPr>
        <w:t> Sessions also killed a program operated by the DOJ Office of Community Oriented Policing Services that evaluated police department practices and offered corrective recommendations in a more collaborative way that avoided litigation. Attorney General William Barr has indicated similar disdain for law enforcement oversight, once threatening that communities that do not give support and respect to law enforcement “might find themselves without the police protection they need.” </w:t>
      </w:r>
      <w:hyperlink r:id="rId229" w:anchor="footnote10_5helki2" w:history="1">
        <w:r>
          <w:rPr>
            <w:rStyle w:val="Hyperlink"/>
            <w:rFonts w:ascii="Arial" w:hAnsi="Arial" w:cs="Arial"/>
            <w:b/>
            <w:bCs/>
            <w:color w:val="005DAA"/>
            <w:sz w:val="20"/>
            <w:szCs w:val="20"/>
          </w:rPr>
          <w:t>footnote10_5helki2</w:t>
        </w:r>
      </w:hyperlink>
      <w:hyperlink r:id="rId230" w:anchor="footnote10_5helki2" w:history="1">
        <w:r>
          <w:rPr>
            <w:rStyle w:val="Hyperlink"/>
            <w:rFonts w:ascii="Arial" w:hAnsi="Arial" w:cs="Arial"/>
            <w:b/>
            <w:bCs/>
            <w:color w:val="FFFFFF"/>
            <w:sz w:val="18"/>
            <w:szCs w:val="18"/>
          </w:rPr>
          <w:t>109</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Justice Department offers civil rights and implicit bias training to law enforcement and often mandates it in consent decrees following pattern and practice lawsuits. While this training may be important to help sensitize law enforcement to unconscious bias, its effectiveness in curbing police bias remains unproven. </w:t>
      </w:r>
      <w:hyperlink r:id="rId231" w:anchor="footnote11_no3imya" w:history="1">
        <w:r>
          <w:rPr>
            <w:rStyle w:val="Hyperlink"/>
            <w:rFonts w:ascii="Arial" w:hAnsi="Arial" w:cs="Arial"/>
            <w:b/>
            <w:bCs/>
            <w:color w:val="005DAA"/>
            <w:sz w:val="20"/>
            <w:szCs w:val="20"/>
          </w:rPr>
          <w:t>footnote11_no3imya</w:t>
        </w:r>
      </w:hyperlink>
      <w:hyperlink r:id="rId232" w:anchor="footnote11_no3imya" w:history="1">
        <w:r>
          <w:rPr>
            <w:rStyle w:val="Hyperlink"/>
            <w:rFonts w:ascii="Arial" w:hAnsi="Arial" w:cs="Arial"/>
            <w:b/>
            <w:bCs/>
            <w:color w:val="FFFFFF"/>
            <w:sz w:val="18"/>
            <w:szCs w:val="18"/>
          </w:rPr>
          <w:t>110</w:t>
        </w:r>
      </w:hyperlink>
      <w:r>
        <w:rPr>
          <w:rFonts w:ascii="Arial" w:hAnsi="Arial" w:cs="Arial"/>
          <w:color w:val="000000"/>
          <w:sz w:val="30"/>
          <w:szCs w:val="30"/>
        </w:rPr>
        <w:t> </w:t>
      </w:r>
      <w:proofErr w:type="gramStart"/>
      <w:r>
        <w:rPr>
          <w:rFonts w:ascii="Arial" w:hAnsi="Arial" w:cs="Arial"/>
          <w:color w:val="000000"/>
          <w:sz w:val="30"/>
          <w:szCs w:val="30"/>
        </w:rPr>
        <w:t>An</w:t>
      </w:r>
      <w:proofErr w:type="gramEnd"/>
      <w:r>
        <w:rPr>
          <w:rFonts w:ascii="Arial" w:hAnsi="Arial" w:cs="Arial"/>
          <w:color w:val="000000"/>
          <w:sz w:val="30"/>
          <w:szCs w:val="30"/>
        </w:rPr>
        <w:t xml:space="preserve"> obvious deficiency in implicit training sessions is the failure to address overt racism and white supremacy within law enforcement. A police trainer quoted in </w:t>
      </w:r>
      <w:r>
        <w:rPr>
          <w:rStyle w:val="Emphasis"/>
          <w:rFonts w:ascii="Arial" w:hAnsi="Arial" w:cs="Arial"/>
          <w:color w:val="000000"/>
          <w:sz w:val="30"/>
          <w:szCs w:val="30"/>
        </w:rPr>
        <w:t>The Atlantic</w:t>
      </w:r>
      <w:r>
        <w:rPr>
          <w:rFonts w:ascii="Arial" w:hAnsi="Arial" w:cs="Arial"/>
          <w:color w:val="000000"/>
          <w:sz w:val="30"/>
          <w:szCs w:val="30"/>
        </w:rPr>
        <w:t> said overt racism is “just something that you don’t admit. . . . If we admit that, then what does it mean about how we serve the public?” </w:t>
      </w:r>
      <w:hyperlink r:id="rId233" w:anchor="footnote12_49aah35" w:history="1">
        <w:r>
          <w:rPr>
            <w:rStyle w:val="Hyperlink"/>
            <w:rFonts w:ascii="Arial" w:hAnsi="Arial" w:cs="Arial"/>
            <w:b/>
            <w:bCs/>
            <w:color w:val="005DAA"/>
            <w:sz w:val="20"/>
            <w:szCs w:val="20"/>
          </w:rPr>
          <w:t>footnote12_49aah35</w:t>
        </w:r>
      </w:hyperlink>
      <w:hyperlink r:id="rId234" w:anchor="footnote12_49aah35" w:history="1">
        <w:r>
          <w:rPr>
            <w:rStyle w:val="Hyperlink"/>
            <w:rFonts w:ascii="Arial" w:hAnsi="Arial" w:cs="Arial"/>
            <w:b/>
            <w:bCs/>
            <w:color w:val="FFFFFF"/>
            <w:sz w:val="18"/>
            <w:szCs w:val="18"/>
          </w:rPr>
          <w:t>111</w:t>
        </w:r>
      </w:hyperlink>
      <w:r>
        <w:rPr>
          <w:rFonts w:ascii="Arial" w:hAnsi="Arial" w:cs="Arial"/>
          <w:color w:val="000000"/>
          <w:sz w:val="30"/>
          <w:szCs w:val="30"/>
        </w:rPr>
        <w:t> Another told </w:t>
      </w:r>
      <w:r>
        <w:rPr>
          <w:rStyle w:val="Emphasis"/>
          <w:rFonts w:ascii="Arial" w:hAnsi="Arial" w:cs="Arial"/>
          <w:color w:val="000000"/>
          <w:sz w:val="30"/>
          <w:szCs w:val="30"/>
        </w:rPr>
        <w:t>The Forward</w:t>
      </w:r>
      <w:r>
        <w:rPr>
          <w:rFonts w:ascii="Arial" w:hAnsi="Arial" w:cs="Arial"/>
          <w:color w:val="000000"/>
          <w:sz w:val="30"/>
          <w:szCs w:val="30"/>
        </w:rPr>
        <w:t>, “If [</w:t>
      </w:r>
      <w:proofErr w:type="spellStart"/>
      <w:r>
        <w:rPr>
          <w:rFonts w:ascii="Arial" w:hAnsi="Arial" w:cs="Arial"/>
          <w:color w:val="000000"/>
          <w:sz w:val="30"/>
          <w:szCs w:val="30"/>
        </w:rPr>
        <w:t>antibias</w:t>
      </w:r>
      <w:proofErr w:type="spellEnd"/>
      <w:r>
        <w:rPr>
          <w:rFonts w:ascii="Arial" w:hAnsi="Arial" w:cs="Arial"/>
          <w:color w:val="000000"/>
          <w:sz w:val="30"/>
          <w:szCs w:val="30"/>
        </w:rPr>
        <w:t xml:space="preserve"> training] is not presented in a very nimble way, officers will assume that what you’re saying is that officers are racist. . . . In my experience, that has tended to close officers up to whatever content you provide.” A third trainer told MSN.com, “When they walk into the classroom, the officers are somewhere between defensive and downright hostile. They think we’re </w:t>
      </w:r>
      <w:proofErr w:type="spellStart"/>
      <w:r>
        <w:rPr>
          <w:rFonts w:ascii="Arial" w:hAnsi="Arial" w:cs="Arial"/>
          <w:color w:val="000000"/>
          <w:sz w:val="30"/>
          <w:szCs w:val="30"/>
        </w:rPr>
        <w:t>gonna</w:t>
      </w:r>
      <w:proofErr w:type="spellEnd"/>
      <w:r>
        <w:rPr>
          <w:rFonts w:ascii="Arial" w:hAnsi="Arial" w:cs="Arial"/>
          <w:color w:val="000000"/>
          <w:sz w:val="30"/>
          <w:szCs w:val="30"/>
        </w:rPr>
        <w:t xml:space="preserve"> shake our fingers at them and call them racist.” Some studies suggest that implicit bias training can even be counterproductive by reinforcing racial stereotypes. </w:t>
      </w:r>
      <w:hyperlink r:id="rId235" w:anchor="footnote13_o7r03ek" w:history="1">
        <w:r>
          <w:rPr>
            <w:rStyle w:val="Hyperlink"/>
            <w:rFonts w:ascii="Arial" w:hAnsi="Arial" w:cs="Arial"/>
            <w:b/>
            <w:bCs/>
            <w:color w:val="005DAA"/>
            <w:sz w:val="20"/>
            <w:szCs w:val="20"/>
          </w:rPr>
          <w:t>footnote13_o7r03ek</w:t>
        </w:r>
      </w:hyperlink>
      <w:hyperlink r:id="rId236" w:anchor="footnote13_o7r03ek" w:history="1">
        <w:r>
          <w:rPr>
            <w:rStyle w:val="Hyperlink"/>
            <w:rFonts w:ascii="Arial" w:hAnsi="Arial" w:cs="Arial"/>
            <w:b/>
            <w:bCs/>
            <w:color w:val="FFFFFF"/>
            <w:sz w:val="18"/>
            <w:szCs w:val="18"/>
          </w:rPr>
          <w:t>112</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During the June 2019 House oversight committee hearing discussed earlier in this report, Representative Clay asked Deputy Assistant </w:t>
      </w:r>
      <w:r>
        <w:rPr>
          <w:rFonts w:ascii="Arial" w:hAnsi="Arial" w:cs="Arial"/>
          <w:color w:val="000000"/>
          <w:sz w:val="30"/>
          <w:szCs w:val="30"/>
        </w:rPr>
        <w:lastRenderedPageBreak/>
        <w:t>Director Calvin Shivers, who manages the FBI’s civil rights section, whether the bureau provides any resources or training to state and local police departments to help them identify white supremacists attempting to infiltrate their agencies. </w:t>
      </w:r>
      <w:hyperlink r:id="rId237" w:anchor="footnote14_9yrgx91" w:history="1">
        <w:r>
          <w:rPr>
            <w:rStyle w:val="Hyperlink"/>
            <w:rFonts w:ascii="Arial" w:hAnsi="Arial" w:cs="Arial"/>
            <w:b/>
            <w:bCs/>
            <w:color w:val="005DAA"/>
            <w:sz w:val="20"/>
            <w:szCs w:val="20"/>
          </w:rPr>
          <w:t>footnote14_9yrgx91</w:t>
        </w:r>
      </w:hyperlink>
      <w:hyperlink r:id="rId238" w:anchor="footnote14_9yrgx91" w:history="1">
        <w:r>
          <w:rPr>
            <w:rStyle w:val="Hyperlink"/>
            <w:rFonts w:ascii="Arial" w:hAnsi="Arial" w:cs="Arial"/>
            <w:b/>
            <w:bCs/>
            <w:color w:val="FFFFFF"/>
            <w:sz w:val="18"/>
            <w:szCs w:val="18"/>
          </w:rPr>
          <w:t>113</w:t>
        </w:r>
      </w:hyperlink>
      <w:r>
        <w:rPr>
          <w:rFonts w:ascii="Arial" w:hAnsi="Arial" w:cs="Arial"/>
          <w:color w:val="000000"/>
          <w:sz w:val="30"/>
          <w:szCs w:val="30"/>
        </w:rPr>
        <w:t> Shivers said the training that the FBI’s civil rights section provides to law enforcement is focused on helping them identify hate crimes that may occur within their jurisdictions. He did not identify any training focused on identifying and weeding out officers who actively participate in white supremacist and far-right militant groups.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continued presence of even a small number of far-right militants, white supremacists, and other overt racists in law enforcement has an outsized impact on public safety and on public trust in the criminal justice system and cannot be ignored. Leaving individual agencies to police themselves in a piecemeal fashion has not proven effective at restoring public confidence in law enforcement. Instead, there should be a comprehensive plan — one that involves federal, state, and local governments — to ensure that law enforcement agencies do not tolerate overtly racist conduct. The final section of this paper proposes several recommendations to include in such a plan.</w:t>
      </w:r>
    </w:p>
    <w:p w:rsidR="00513C2A" w:rsidRDefault="00513C2A" w:rsidP="00513C2A">
      <w:pPr>
        <w:pStyle w:val="Heading2"/>
        <w:spacing w:before="900" w:after="330"/>
        <w:rPr>
          <w:rFonts w:ascii="Times New Roman" w:hAnsi="Times New Roman" w:cs="Times New Roman"/>
          <w:color w:val="000000"/>
          <w:spacing w:val="-6"/>
          <w:sz w:val="48"/>
          <w:szCs w:val="48"/>
        </w:rPr>
      </w:pPr>
      <w:r>
        <w:rPr>
          <w:color w:val="000000"/>
          <w:spacing w:val="-6"/>
          <w:sz w:val="48"/>
          <w:szCs w:val="48"/>
        </w:rPr>
        <w:t>Protest Policing Reveals Law Enforcement Bias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police response to nationwide protests that followed the murder of George Floyd in May 2020 includes a number of officers across the country flaunting their affiliation with far-right militant groups. A veteran sheriff’s deputy monitoring a Black Lives Matter protest in Orange County, California, was photographed wearing patches with logos of the Three Percenters and the Oath Keepers — far-right militant groups that often challenge the federal government’s authority — affixed to his bulletproof vest. After an activist group publicized the photograph, the sheriff said it was “unacceptable” for the deputy to wear the patches and placed him on administrative leave pending an investigation. </w:t>
      </w:r>
      <w:hyperlink r:id="rId239" w:anchor="footnote1_0who175" w:history="1">
        <w:r>
          <w:rPr>
            <w:rStyle w:val="Hyperlink"/>
            <w:rFonts w:ascii="Arial" w:hAnsi="Arial" w:cs="Arial"/>
            <w:b/>
            <w:bCs/>
            <w:color w:val="005DAA"/>
            <w:sz w:val="20"/>
            <w:szCs w:val="20"/>
          </w:rPr>
          <w:t>footnote1_0who175</w:t>
        </w:r>
      </w:hyperlink>
      <w:hyperlink r:id="rId240" w:anchor="footnote1_0who175" w:history="1">
        <w:r>
          <w:rPr>
            <w:rStyle w:val="Hyperlink"/>
            <w:rFonts w:ascii="Arial" w:hAnsi="Arial" w:cs="Arial"/>
            <w:b/>
            <w:bCs/>
            <w:color w:val="FFFFFF"/>
            <w:sz w:val="18"/>
            <w:szCs w:val="18"/>
          </w:rPr>
          <w:t>114</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A 13-year veteran of the Chicago Police Department is under investigation after photographs surfaced that showed him wearing a </w:t>
      </w:r>
      <w:r>
        <w:rPr>
          <w:rFonts w:ascii="Arial" w:hAnsi="Arial" w:cs="Arial"/>
          <w:color w:val="000000"/>
          <w:sz w:val="30"/>
          <w:szCs w:val="30"/>
        </w:rPr>
        <w:lastRenderedPageBreak/>
        <w:t>face covering with a Three Percenters’ logo while on duty at a protest, though a supervisor was pictured with him at the scene and apparently did not complain. </w:t>
      </w:r>
      <w:hyperlink r:id="rId241" w:anchor="footnote2_i9hw1ey" w:history="1">
        <w:r>
          <w:rPr>
            <w:rStyle w:val="Hyperlink"/>
            <w:rFonts w:ascii="Arial" w:hAnsi="Arial" w:cs="Arial"/>
            <w:b/>
            <w:bCs/>
            <w:color w:val="005DAA"/>
            <w:sz w:val="20"/>
            <w:szCs w:val="20"/>
          </w:rPr>
          <w:t>footnote2_i9hw1ey</w:t>
        </w:r>
      </w:hyperlink>
      <w:hyperlink r:id="rId242" w:anchor="footnote2_i9hw1ey" w:history="1">
        <w:r>
          <w:rPr>
            <w:rStyle w:val="Hyperlink"/>
            <w:rFonts w:ascii="Arial" w:hAnsi="Arial" w:cs="Arial"/>
            <w:b/>
            <w:bCs/>
            <w:color w:val="FFFFFF"/>
            <w:sz w:val="18"/>
            <w:szCs w:val="18"/>
          </w:rPr>
          <w:t>115</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officer had reportedly been the subject of several previous misconduct lawsuits, including an excessive use of force suit following a nonfatal shooting. The city of Chicago paid $400,000 to settle those suits.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Salem, Oregon, a police officer was recorded on video asking heavily armed white men dressed like militia to step inside a building or sit in their cars while the police arrested protesters for failing to comply with curfew orders, “so we don’t look like we’re playing favorites.” After a public outcry, the Salem police chief apologized for the appearance of favoritism, but determined the officer was only trying to gain the militants’ compliance with the curfew. </w:t>
      </w:r>
      <w:hyperlink r:id="rId243" w:anchor="footnote3_nfrgjd1" w:history="1">
        <w:r>
          <w:rPr>
            <w:rStyle w:val="Hyperlink"/>
            <w:rFonts w:ascii="Arial" w:hAnsi="Arial" w:cs="Arial"/>
            <w:b/>
            <w:bCs/>
            <w:color w:val="005DAA"/>
            <w:sz w:val="20"/>
            <w:szCs w:val="20"/>
          </w:rPr>
          <w:t>footnote3_nfrgjd1</w:t>
        </w:r>
      </w:hyperlink>
      <w:hyperlink r:id="rId244" w:anchor="footnote3_nfrgjd1" w:history="1">
        <w:r>
          <w:rPr>
            <w:rStyle w:val="Hyperlink"/>
            <w:rFonts w:ascii="Arial" w:hAnsi="Arial" w:cs="Arial"/>
            <w:b/>
            <w:bCs/>
            <w:color w:val="FFFFFF"/>
            <w:sz w:val="18"/>
            <w:szCs w:val="18"/>
          </w:rPr>
          <w:t>116</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A police officer in Olympia, Washington, was placed under investigation for posing in a photograph with a heavily armed militia group called Three Percent of Washington. One of the militia members posted the photograph on social media, claiming that the officer and her partner had come over to thank them as they guarded a local shopping center. </w:t>
      </w:r>
      <w:hyperlink r:id="rId245" w:anchor="footnote4_dxgljhn" w:history="1">
        <w:r>
          <w:rPr>
            <w:rStyle w:val="Hyperlink"/>
            <w:rFonts w:ascii="Arial" w:hAnsi="Arial" w:cs="Arial"/>
            <w:b/>
            <w:bCs/>
            <w:color w:val="005DAA"/>
            <w:sz w:val="20"/>
            <w:szCs w:val="20"/>
          </w:rPr>
          <w:t>footnote4_dxgljhn</w:t>
        </w:r>
      </w:hyperlink>
      <w:hyperlink r:id="rId246" w:anchor="footnote4_dxgljhn" w:history="1">
        <w:r>
          <w:rPr>
            <w:rStyle w:val="Hyperlink"/>
            <w:rFonts w:ascii="Arial" w:hAnsi="Arial" w:cs="Arial"/>
            <w:b/>
            <w:bCs/>
            <w:color w:val="FFFFFF"/>
            <w:sz w:val="18"/>
            <w:szCs w:val="18"/>
          </w:rPr>
          <w:t>117</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In Philadelphia, police officers stood by and failed to intervene when mostly white mobs armed with bats, clubs, and long guns attacked journalists and protesters. </w:t>
      </w:r>
      <w:hyperlink r:id="rId247" w:anchor="footnote5_0240lh1" w:history="1">
        <w:r>
          <w:rPr>
            <w:rStyle w:val="Hyperlink"/>
            <w:rFonts w:ascii="Arial" w:hAnsi="Arial" w:cs="Arial"/>
            <w:b/>
            <w:bCs/>
            <w:color w:val="005DAA"/>
            <w:sz w:val="20"/>
            <w:szCs w:val="20"/>
          </w:rPr>
          <w:t>footnote5_0240lh1</w:t>
        </w:r>
      </w:hyperlink>
      <w:hyperlink r:id="rId248" w:anchor="footnote5_0240lh1" w:history="1">
        <w:r>
          <w:rPr>
            <w:rStyle w:val="Hyperlink"/>
            <w:rFonts w:ascii="Arial" w:hAnsi="Arial" w:cs="Arial"/>
            <w:b/>
            <w:bCs/>
            <w:color w:val="FFFFFF"/>
            <w:sz w:val="18"/>
            <w:szCs w:val="18"/>
          </w:rPr>
          <w:t>118</w:t>
        </w:r>
      </w:hyperlink>
      <w:r>
        <w:rPr>
          <w:rFonts w:ascii="Arial" w:hAnsi="Arial" w:cs="Arial"/>
          <w:color w:val="000000"/>
          <w:sz w:val="30"/>
          <w:szCs w:val="30"/>
        </w:rPr>
        <w:t> </w:t>
      </w:r>
      <w:proofErr w:type="gramStart"/>
      <w:r>
        <w:rPr>
          <w:rFonts w:ascii="Arial" w:hAnsi="Arial" w:cs="Arial"/>
          <w:color w:val="000000"/>
          <w:sz w:val="30"/>
          <w:szCs w:val="30"/>
        </w:rPr>
        <w:t>The</w:t>
      </w:r>
      <w:proofErr w:type="gramEnd"/>
      <w:r>
        <w:rPr>
          <w:rFonts w:ascii="Arial" w:hAnsi="Arial" w:cs="Arial"/>
          <w:color w:val="000000"/>
          <w:sz w:val="30"/>
          <w:szCs w:val="30"/>
        </w:rPr>
        <w:t xml:space="preserve"> district attorney has vowed to investigate the matter. The following month, however, Philadelphia police officers openly socialized with several men wearing Proud Boys regalia and carrying a Proud Boys flag at a “Back the Blue” party at the Fraternal Order of Police Lodge. </w:t>
      </w:r>
      <w:hyperlink r:id="rId249" w:anchor="footnote6_d324u32" w:history="1">
        <w:r>
          <w:rPr>
            <w:rStyle w:val="Hyperlink"/>
            <w:rFonts w:ascii="Arial" w:hAnsi="Arial" w:cs="Arial"/>
            <w:b/>
            <w:bCs/>
            <w:color w:val="005DAA"/>
            <w:sz w:val="20"/>
            <w:szCs w:val="20"/>
          </w:rPr>
          <w:t>footnote6_d324u32</w:t>
        </w:r>
      </w:hyperlink>
      <w:hyperlink r:id="rId250" w:anchor="footnote6_d324u32" w:history="1">
        <w:r>
          <w:rPr>
            <w:rStyle w:val="Hyperlink"/>
            <w:rFonts w:ascii="Arial" w:hAnsi="Arial" w:cs="Arial"/>
            <w:b/>
            <w:bCs/>
            <w:color w:val="FFFFFF"/>
            <w:sz w:val="18"/>
            <w:szCs w:val="18"/>
          </w:rPr>
          <w:t>119</w:t>
        </w:r>
      </w:hyperlink>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The affinity some police officers have shown for armed far-right militia groups at protests is confounding given that many states, including California, Illinois, Oregon, Pennsylvania, and Washington, have laws barring unregulated paramilitary activities. </w:t>
      </w:r>
      <w:hyperlink r:id="rId251" w:anchor="footnote7_h649rsj" w:history="1">
        <w:r>
          <w:rPr>
            <w:rStyle w:val="Hyperlink"/>
            <w:rFonts w:ascii="Arial" w:hAnsi="Arial" w:cs="Arial"/>
            <w:b/>
            <w:bCs/>
            <w:color w:val="005DAA"/>
            <w:sz w:val="20"/>
            <w:szCs w:val="20"/>
          </w:rPr>
          <w:t>footnote7_h649rsj</w:t>
        </w:r>
      </w:hyperlink>
      <w:hyperlink r:id="rId252" w:anchor="footnote7_h649rsj" w:history="1">
        <w:r>
          <w:rPr>
            <w:rStyle w:val="Hyperlink"/>
            <w:rFonts w:ascii="Arial" w:hAnsi="Arial" w:cs="Arial"/>
            <w:b/>
            <w:bCs/>
            <w:color w:val="FFFFFF"/>
            <w:sz w:val="18"/>
            <w:szCs w:val="18"/>
          </w:rPr>
          <w:t>120</w:t>
        </w:r>
      </w:hyperlink>
      <w:r>
        <w:rPr>
          <w:rFonts w:ascii="Arial" w:hAnsi="Arial" w:cs="Arial"/>
          <w:color w:val="000000"/>
          <w:sz w:val="30"/>
          <w:szCs w:val="30"/>
        </w:rPr>
        <w:t> </w:t>
      </w:r>
      <w:proofErr w:type="gramStart"/>
      <w:r>
        <w:rPr>
          <w:rFonts w:ascii="Arial" w:hAnsi="Arial" w:cs="Arial"/>
          <w:color w:val="000000"/>
          <w:sz w:val="30"/>
          <w:szCs w:val="30"/>
        </w:rPr>
        <w:t>And</w:t>
      </w:r>
      <w:proofErr w:type="gramEnd"/>
      <w:r>
        <w:rPr>
          <w:rFonts w:ascii="Arial" w:hAnsi="Arial" w:cs="Arial"/>
          <w:color w:val="000000"/>
          <w:sz w:val="30"/>
          <w:szCs w:val="30"/>
        </w:rPr>
        <w:t xml:space="preserve"> it is most troubling because far-right militants have often killed police officers. The overlap between militia members and the </w:t>
      </w:r>
      <w:proofErr w:type="spellStart"/>
      <w:r>
        <w:rPr>
          <w:rFonts w:ascii="Arial" w:hAnsi="Arial" w:cs="Arial"/>
          <w:color w:val="000000"/>
          <w:sz w:val="30"/>
          <w:szCs w:val="30"/>
        </w:rPr>
        <w:t>Boogaloo</w:t>
      </w:r>
      <w:proofErr w:type="spellEnd"/>
      <w:r>
        <w:rPr>
          <w:rFonts w:ascii="Arial" w:hAnsi="Arial" w:cs="Arial"/>
          <w:color w:val="000000"/>
          <w:sz w:val="30"/>
          <w:szCs w:val="30"/>
        </w:rPr>
        <w:t xml:space="preserve"> movement — whose adherents have been arrested for manufacturing Molotov cocktails in preparation for an attack at a Black Lives Matter protest in Nevada, inciting a riot in South Carolina, and shooting, bombing, and killing police officers in California — highlights the threat </w:t>
      </w:r>
      <w:r>
        <w:rPr>
          <w:rFonts w:ascii="Arial" w:hAnsi="Arial" w:cs="Arial"/>
          <w:color w:val="000000"/>
          <w:sz w:val="30"/>
          <w:szCs w:val="30"/>
        </w:rPr>
        <w:lastRenderedPageBreak/>
        <w:t>that police engagement with these groups poses to their law enforcement partners. </w:t>
      </w:r>
      <w:hyperlink r:id="rId253" w:anchor="footnote8_ie9gad3" w:history="1">
        <w:r>
          <w:rPr>
            <w:rStyle w:val="Hyperlink"/>
            <w:rFonts w:ascii="Arial" w:hAnsi="Arial" w:cs="Arial"/>
            <w:b/>
            <w:bCs/>
            <w:color w:val="005DAA"/>
            <w:sz w:val="20"/>
            <w:szCs w:val="20"/>
          </w:rPr>
          <w:t>footnote8_ie9gad3</w:t>
        </w:r>
      </w:hyperlink>
      <w:hyperlink r:id="rId254" w:anchor="footnote8_ie9gad3" w:history="1">
        <w:r>
          <w:rPr>
            <w:rStyle w:val="Hyperlink"/>
            <w:rFonts w:ascii="Arial" w:hAnsi="Arial" w:cs="Arial"/>
            <w:b/>
            <w:bCs/>
            <w:color w:val="FFFFFF"/>
            <w:sz w:val="18"/>
            <w:szCs w:val="18"/>
          </w:rPr>
          <w:t>121</w:t>
        </w:r>
      </w:hyperlink>
    </w:p>
    <w:p w:rsidR="00513C2A" w:rsidRDefault="00513C2A" w:rsidP="00513C2A">
      <w:pPr>
        <w:pStyle w:val="Heading2"/>
        <w:spacing w:before="900" w:after="330"/>
        <w:rPr>
          <w:rFonts w:ascii="Times New Roman" w:hAnsi="Times New Roman" w:cs="Times New Roman"/>
          <w:color w:val="000000"/>
          <w:spacing w:val="-6"/>
          <w:sz w:val="48"/>
          <w:szCs w:val="48"/>
        </w:rPr>
      </w:pPr>
      <w:r>
        <w:rPr>
          <w:color w:val="000000"/>
          <w:spacing w:val="-6"/>
          <w:sz w:val="48"/>
          <w:szCs w:val="48"/>
        </w:rPr>
        <w:t>Recommendations</w:t>
      </w:r>
    </w:p>
    <w:p w:rsidR="00513C2A" w:rsidRDefault="00513C2A" w:rsidP="00513C2A">
      <w:pPr>
        <w:pStyle w:val="Heading3"/>
        <w:spacing w:before="900" w:beforeAutospacing="0" w:after="330" w:afterAutospacing="0"/>
        <w:rPr>
          <w:color w:val="000000"/>
        </w:rPr>
      </w:pPr>
      <w:r>
        <w:rPr>
          <w:color w:val="000000"/>
        </w:rPr>
        <w:t>Federal, State, and Local Law Enforcement Agencies</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The failure of federal, state, and local law enforcement agencies to aggressively respond to evidence of explicit racism among police officers undermines public confidence in fair and impartial law enforcement. Worse, it signals to white supremacists and far-right militants that their illegal acts enjoy government approval and authorization, making them all the more brazen and dangerous. Winning back public trust requires transparent and equal enforcement of the law, effective oversight, and public accountability that prioritizes targeted communities’ interests.</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Where police officers are found to be involved in white supremacist or far-right militant activities, racist violence, or related misconduct, police departments should initiate mitigation plans designed to ensure public safety and uphold the integrity of the law. Mitigation plans could include referrals to prosecutors, dismissals, other disciplinary actions, limitations of assignments to reduce potentially problematic contact with the public, retraining, and intensified supervision and auditing. Law enforcement officials and prosecutors have an obligation to provide defendants exculpating information in their possession, including information about police witnesses’ misconduct that may reasonably impeach their testimony. Prosecutors should include officers known to have engaged in overtly racist behavior to Brady lists. </w:t>
      </w:r>
      <w:hyperlink r:id="rId255" w:anchor="footnote1_lcfxdhf" w:history="1">
        <w:r>
          <w:rPr>
            <w:rStyle w:val="Hyperlink"/>
            <w:rFonts w:ascii="Arial" w:hAnsi="Arial" w:cs="Arial"/>
            <w:b/>
            <w:bCs/>
            <w:color w:val="005DAA"/>
            <w:sz w:val="20"/>
            <w:szCs w:val="20"/>
          </w:rPr>
          <w:t>footnote1_lcfxdhf</w:t>
        </w:r>
      </w:hyperlink>
      <w:hyperlink r:id="rId256" w:anchor="footnote1_lcfxdhf" w:history="1">
        <w:r>
          <w:rPr>
            <w:rStyle w:val="Hyperlink"/>
            <w:rFonts w:ascii="Arial" w:hAnsi="Arial" w:cs="Arial"/>
            <w:b/>
            <w:bCs/>
            <w:color w:val="FFFFFF"/>
            <w:sz w:val="18"/>
            <w:szCs w:val="18"/>
          </w:rPr>
          <w:t>122</w:t>
        </w:r>
      </w:hyperlink>
      <w:r>
        <w:rPr>
          <w:rFonts w:ascii="Arial" w:hAnsi="Arial" w:cs="Arial"/>
          <w:color w:val="000000"/>
          <w:sz w:val="30"/>
          <w:szCs w:val="30"/>
        </w:rPr>
        <w:t> </w:t>
      </w:r>
      <w:proofErr w:type="gramStart"/>
      <w:r>
        <w:rPr>
          <w:rFonts w:ascii="Arial" w:hAnsi="Arial" w:cs="Arial"/>
          <w:color w:val="000000"/>
          <w:sz w:val="30"/>
          <w:szCs w:val="30"/>
        </w:rPr>
        <w:t>These</w:t>
      </w:r>
      <w:proofErr w:type="gramEnd"/>
      <w:r>
        <w:rPr>
          <w:rFonts w:ascii="Arial" w:hAnsi="Arial" w:cs="Arial"/>
          <w:color w:val="000000"/>
          <w:sz w:val="30"/>
          <w:szCs w:val="30"/>
        </w:rPr>
        <w:t xml:space="preserve"> lists should be shared among federal, state, and local prosecutors’ offices to ensure fair trials for all defendants in all jurisdictions.</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lastRenderedPageBreak/>
        <w:t>The most effective way for law enforcement agencies to restore public trust and prevent racism from influencing law enforcement actions is to prohibit individuals who are members of white supremacist groups or who have a history of explicitly racist conduct from becoming law enforcement officers in the first place, or from remaining officers once bias is demonstrated. All law enforcement agencies should do the following:</w:t>
      </w:r>
    </w:p>
    <w:p w:rsidR="00513C2A" w:rsidRDefault="00513C2A" w:rsidP="00513C2A">
      <w:pPr>
        <w:numPr>
          <w:ilvl w:val="0"/>
          <w:numId w:val="3"/>
        </w:numPr>
        <w:spacing w:after="0" w:line="240" w:lineRule="auto"/>
        <w:ind w:left="0"/>
        <w:rPr>
          <w:rFonts w:ascii="Arial" w:hAnsi="Arial" w:cs="Arial"/>
          <w:color w:val="000000"/>
          <w:sz w:val="30"/>
          <w:szCs w:val="30"/>
        </w:rPr>
      </w:pPr>
      <w:r>
        <w:rPr>
          <w:rFonts w:ascii="Arial" w:hAnsi="Arial" w:cs="Arial"/>
          <w:color w:val="000000"/>
          <w:sz w:val="30"/>
          <w:szCs w:val="30"/>
        </w:rPr>
        <w:t>Establish clear policies regarding participation in white supremacist organizations and other far-right militant groups, and on overt and explicit expressions of racism — with specificity regarding tattoos, patches, and insignia as well as social media postings. These policies should be properly vetted by legal counsel to ensure compliance with constitutional rights, state and local laws, and collective bargaining agreements, and they must be clearly explained to staff.</w:t>
      </w:r>
    </w:p>
    <w:p w:rsidR="00513C2A" w:rsidRDefault="00513C2A" w:rsidP="00513C2A">
      <w:pPr>
        <w:numPr>
          <w:ilvl w:val="0"/>
          <w:numId w:val="3"/>
        </w:numPr>
        <w:spacing w:after="0" w:line="240" w:lineRule="auto"/>
        <w:ind w:left="0"/>
        <w:rPr>
          <w:rFonts w:ascii="Arial" w:hAnsi="Arial" w:cs="Arial"/>
          <w:color w:val="000000"/>
          <w:sz w:val="30"/>
          <w:szCs w:val="30"/>
        </w:rPr>
      </w:pPr>
      <w:r>
        <w:rPr>
          <w:rFonts w:ascii="Arial" w:hAnsi="Arial" w:cs="Arial"/>
          <w:color w:val="000000"/>
          <w:sz w:val="30"/>
          <w:szCs w:val="30"/>
        </w:rPr>
        <w:t>Hire a diverse workforce to more accurately reflect the demographic makeup of the communities the agency serves, and promote them fairly through the ranks.</w:t>
      </w:r>
    </w:p>
    <w:p w:rsidR="00513C2A" w:rsidRDefault="00513C2A" w:rsidP="00513C2A">
      <w:pPr>
        <w:numPr>
          <w:ilvl w:val="0"/>
          <w:numId w:val="3"/>
        </w:numPr>
        <w:spacing w:after="0" w:line="240" w:lineRule="auto"/>
        <w:ind w:left="0"/>
        <w:rPr>
          <w:rFonts w:ascii="Arial" w:hAnsi="Arial" w:cs="Arial"/>
          <w:color w:val="000000"/>
          <w:sz w:val="30"/>
          <w:szCs w:val="30"/>
        </w:rPr>
      </w:pPr>
      <w:r>
        <w:rPr>
          <w:rFonts w:ascii="Arial" w:hAnsi="Arial" w:cs="Arial"/>
          <w:color w:val="000000"/>
          <w:sz w:val="30"/>
          <w:szCs w:val="30"/>
        </w:rPr>
        <w:t>Establish mitigation plans when biased police officers are detected. Mitigation plans could include referrals to internal affairs, local prosecutors, or the DOJ for investigation and prosecution; termination or other disciplinary action; limitations of assignments to reduce potentially problematic contact with the public; retraining; and intensified supervision and auditing.</w:t>
      </w:r>
    </w:p>
    <w:p w:rsidR="00513C2A" w:rsidRDefault="00513C2A" w:rsidP="00513C2A">
      <w:pPr>
        <w:numPr>
          <w:ilvl w:val="0"/>
          <w:numId w:val="3"/>
        </w:numPr>
        <w:spacing w:after="0" w:line="240" w:lineRule="auto"/>
        <w:ind w:left="0"/>
        <w:rPr>
          <w:rFonts w:ascii="Arial" w:hAnsi="Arial" w:cs="Arial"/>
          <w:color w:val="000000"/>
          <w:sz w:val="30"/>
          <w:szCs w:val="30"/>
        </w:rPr>
      </w:pPr>
      <w:r>
        <w:rPr>
          <w:rFonts w:ascii="Arial" w:hAnsi="Arial" w:cs="Arial"/>
          <w:color w:val="000000"/>
          <w:sz w:val="30"/>
          <w:szCs w:val="30"/>
        </w:rPr>
        <w:t>Establish reporting mechanisms to ensure evidence of overtly racist behavior by a police officer is provided to prosecutors and employ Brady lists or similar reporting mechanisms to ensure defendants receive notice.</w:t>
      </w:r>
    </w:p>
    <w:p w:rsidR="00513C2A" w:rsidRDefault="00513C2A" w:rsidP="00513C2A">
      <w:pPr>
        <w:numPr>
          <w:ilvl w:val="0"/>
          <w:numId w:val="3"/>
        </w:numPr>
        <w:spacing w:after="0" w:line="240" w:lineRule="auto"/>
        <w:ind w:left="0"/>
        <w:rPr>
          <w:rFonts w:ascii="Arial" w:hAnsi="Arial" w:cs="Arial"/>
          <w:color w:val="000000"/>
          <w:sz w:val="30"/>
          <w:szCs w:val="30"/>
        </w:rPr>
      </w:pPr>
      <w:r>
        <w:rPr>
          <w:rFonts w:ascii="Arial" w:hAnsi="Arial" w:cs="Arial"/>
          <w:color w:val="000000"/>
          <w:sz w:val="30"/>
          <w:szCs w:val="30"/>
        </w:rPr>
        <w:t>Encourage whistleblowing and protect whistleblowers.</w:t>
      </w:r>
    </w:p>
    <w:p w:rsidR="00513C2A" w:rsidRDefault="00513C2A" w:rsidP="00513C2A">
      <w:pPr>
        <w:pStyle w:val="Heading3"/>
        <w:spacing w:before="900" w:beforeAutospacing="0" w:after="330" w:afterAutospacing="0"/>
        <w:rPr>
          <w:color w:val="000000"/>
        </w:rPr>
      </w:pPr>
      <w:r>
        <w:rPr>
          <w:color w:val="000000"/>
        </w:rPr>
        <w:t>Federal Government</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t xml:space="preserve">The Justice Department has acknowledged that law enforcement involvement in white supremacist and far-right militia organizations poses an ongoing threat, but it has not produced a national strategy to </w:t>
      </w:r>
      <w:r>
        <w:rPr>
          <w:rFonts w:ascii="Arial" w:hAnsi="Arial" w:cs="Arial"/>
          <w:color w:val="000000"/>
          <w:sz w:val="30"/>
          <w:szCs w:val="30"/>
        </w:rPr>
        <w:lastRenderedPageBreak/>
        <w:t>address it. Not only has the department failed to prosecute police officers involved in patently racist violence, it has only recently begun collecting national data regarding use of force by law enforcement officials. </w:t>
      </w:r>
      <w:hyperlink r:id="rId257" w:anchor="footnote2_4jkda1i" w:history="1">
        <w:r>
          <w:rPr>
            <w:rStyle w:val="Hyperlink"/>
            <w:rFonts w:ascii="Arial" w:hAnsi="Arial" w:cs="Arial"/>
            <w:b/>
            <w:bCs/>
            <w:color w:val="005DAA"/>
            <w:sz w:val="20"/>
            <w:szCs w:val="20"/>
          </w:rPr>
          <w:t>footnote2_4jkda1i</w:t>
        </w:r>
      </w:hyperlink>
      <w:hyperlink r:id="rId258" w:anchor="footnote2_4jkda1i" w:history="1">
        <w:r>
          <w:rPr>
            <w:rStyle w:val="Hyperlink"/>
            <w:rFonts w:ascii="Arial" w:hAnsi="Arial" w:cs="Arial"/>
            <w:b/>
            <w:bCs/>
            <w:color w:val="FFFFFF"/>
            <w:sz w:val="18"/>
            <w:szCs w:val="18"/>
          </w:rPr>
          <w:t>123</w:t>
        </w:r>
      </w:hyperlink>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Congress should direct the Justice Department to do the following:</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Immediately establish a working group to examine law enforcement associations with white supremacist and other far-right militant groups to assess the scope and nature of the problem in a report to Congress.</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Develop an evidence-based national strategy based on this review, designed to protect the security and civil liberties of communities policed by law enforcement officers who are active in white supremacist or far-right militant organizations. A national strategy will ensure U.S. attorneys and FBI offices across the country properly prioritize these investigations and harmonize their tactics to guarantee equal justice for all. The national strategy should include data and metrics to evaluate the effectiveness of the methodologies it employs.</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Require the FBI to survey its domestic terrorism investigations involving white supremacists and other overtly racist or fascist militant groups to document and report to the DOJ all indications of active links between these groups and law enforcement officials. This would both inform the department’s assessment and national strategy and, where evidence of potential civil rights violations or other criminal activities by these law enforcement officers exists, allow investigations to be initiated.</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Require the FBI to determine whether any law enforcement officials it investigates for civil rights violations or other criminal matters have connections to violent white supremacist organizations or other far-right militant groups, have a record of discriminatory behavior, or have a history of posting explicitly racist commentary in public or on social media platforms. This information should be provided to FBI agents assigned to domestic terrorism matters for investigative and intelligence purposes, and to federal, state, and local prosecutors to consider their inclusion on Brady lists.</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 xml:space="preserve">Require the FBI to report any federal, state, or local official assigned to a federal task force who is discovered during initial screenings or </w:t>
      </w:r>
      <w:r>
        <w:rPr>
          <w:rFonts w:ascii="Arial" w:hAnsi="Arial" w:cs="Arial"/>
          <w:color w:val="000000"/>
          <w:sz w:val="30"/>
          <w:szCs w:val="30"/>
        </w:rPr>
        <w:lastRenderedPageBreak/>
        <w:t>periodic background investigations to have active links to any white supremacist or other militant groups, to have engaged in racist behavior, or to have posted overtly racist commentary to on social media to the DOJ and to their departments. Where appropriate based on available evidence, the Justice Department should bar these officials from further participation with federal task forces and report the information to appropriate departmental heads and state and local prosecutors for potential inclusion on Brady lists.</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Analyze the data collected by the FBI in its law enforcement use of force database to assist in developing the national strategy. The FBI should evaluate each use of force complaint for indications that racial or ethnic bias motivated the violence. Where evidence reasonably indicates a violation of federal, state, or local laws, cases should be referred for prosecution.</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Establish a formal mitigation plan to implement when evidence indicates that an identified law enforcement officer poses a public security threat or a risk of harm to any protected class or community. Such a plan could include federal, state, or local investigations and prosecutions; civil rights lawsuits and consent decrees; reporting information identifying the officer to other federal, state, or local authorities for appropriate employment action; and placement of identified officers on Brady lists maintained by federal, state, and local prosecutors to ensure that defendants in criminal cases and plaintiffs in civil actions against these officers have appropriate impeachment evidence available.</w:t>
      </w:r>
    </w:p>
    <w:p w:rsidR="00513C2A" w:rsidRDefault="00513C2A" w:rsidP="00513C2A">
      <w:pPr>
        <w:numPr>
          <w:ilvl w:val="0"/>
          <w:numId w:val="4"/>
        </w:numPr>
        <w:spacing w:after="0" w:line="240" w:lineRule="auto"/>
        <w:ind w:left="0"/>
        <w:rPr>
          <w:rFonts w:ascii="Arial" w:hAnsi="Arial" w:cs="Arial"/>
          <w:color w:val="000000"/>
          <w:sz w:val="30"/>
          <w:szCs w:val="30"/>
        </w:rPr>
      </w:pPr>
      <w:r>
        <w:rPr>
          <w:rFonts w:ascii="Arial" w:hAnsi="Arial" w:cs="Arial"/>
          <w:color w:val="000000"/>
          <w:sz w:val="30"/>
          <w:szCs w:val="30"/>
        </w:rPr>
        <w:t>Establish a public hotline for reporting racist activity by law enforcement officials and strengthen whistleblower protections for federal law enforcement agents.</w:t>
      </w:r>
    </w:p>
    <w:p w:rsidR="00513C2A" w:rsidRDefault="00513C2A" w:rsidP="00513C2A">
      <w:pPr>
        <w:pStyle w:val="NormalWeb"/>
        <w:spacing w:before="0" w:beforeAutospacing="0" w:after="525" w:afterAutospacing="0"/>
        <w:rPr>
          <w:rFonts w:ascii="Arial" w:hAnsi="Arial" w:cs="Arial"/>
          <w:color w:val="000000"/>
          <w:sz w:val="30"/>
          <w:szCs w:val="30"/>
        </w:rPr>
      </w:pPr>
      <w:r>
        <w:rPr>
          <w:rFonts w:ascii="Arial" w:hAnsi="Arial" w:cs="Arial"/>
          <w:color w:val="000000"/>
          <w:sz w:val="30"/>
          <w:szCs w:val="30"/>
        </w:rPr>
        <w:t>The Domestic Terrorism Prevention Act of 2019, a Senate bill introduced by Sen. Dick Durbin (D-IL), includes a provision that requires the FBI to assess the threat posed by white supremacist and neo-Nazi infiltration of law enforcement and the military. This assessment should be informed by data collected from FBI investigations and surveys of federal, state, and local law enforcement agencies, and from data collected for the law enforcement use of force database.</w:t>
      </w:r>
    </w:p>
    <w:p w:rsidR="00513C2A" w:rsidRDefault="00513C2A" w:rsidP="00513C2A">
      <w:pPr>
        <w:pStyle w:val="NormalWeb"/>
        <w:spacing w:before="0" w:beforeAutospacing="0" w:after="0" w:afterAutospacing="0"/>
        <w:rPr>
          <w:rFonts w:ascii="Arial" w:hAnsi="Arial" w:cs="Arial"/>
          <w:color w:val="000000"/>
          <w:sz w:val="30"/>
          <w:szCs w:val="30"/>
        </w:rPr>
      </w:pPr>
      <w:r>
        <w:rPr>
          <w:rFonts w:ascii="Arial" w:hAnsi="Arial" w:cs="Arial"/>
          <w:color w:val="000000"/>
          <w:sz w:val="30"/>
          <w:szCs w:val="30"/>
        </w:rPr>
        <w:lastRenderedPageBreak/>
        <w:t>Lastly, Congress should pass the End Racial and Religious Profiling Act of 2019 to ban all federal, state, and local law enforcement agencies from profiling based on actual or perceived race, ethnicity, religion, national origin, gender, gender identity, or sexual orientation. Banning racial profiling would mark a significant step toward mitigating the potential harm caused by racist officers undetected within the ranks.</w:t>
      </w:r>
    </w:p>
    <w:p w:rsidR="00513C2A" w:rsidRDefault="00513C2A" w:rsidP="00513C2A">
      <w:pPr>
        <w:pStyle w:val="Heading2"/>
        <w:spacing w:before="0"/>
        <w:rPr>
          <w:rFonts w:ascii="Arial" w:hAnsi="Arial" w:cs="Arial"/>
          <w:color w:val="000000"/>
          <w:sz w:val="24"/>
          <w:szCs w:val="24"/>
        </w:rPr>
      </w:pPr>
      <w:r>
        <w:rPr>
          <w:rFonts w:ascii="Arial" w:hAnsi="Arial" w:cs="Arial"/>
          <w:color w:val="000000"/>
          <w:sz w:val="24"/>
          <w:szCs w:val="24"/>
        </w:rPr>
        <w:t>Endnotes</w:t>
      </w:r>
    </w:p>
    <w:p w:rsidR="00513C2A" w:rsidRDefault="00513C2A" w:rsidP="00513C2A">
      <w:pPr>
        <w:numPr>
          <w:ilvl w:val="0"/>
          <w:numId w:val="5"/>
        </w:numPr>
        <w:spacing w:after="0" w:line="240" w:lineRule="auto"/>
        <w:ind w:left="0"/>
        <w:rPr>
          <w:rStyle w:val="Hyperlink"/>
          <w:color w:val="005DAA"/>
          <w:sz w:val="30"/>
          <w:szCs w:val="30"/>
          <w:u w:val="none"/>
        </w:rPr>
      </w:pPr>
      <w:hyperlink r:id="rId259" w:anchor="footnoteref1_ijymue3" w:history="1">
        <w:r>
          <w:rPr>
            <w:rStyle w:val="Hyperlink"/>
            <w:rFonts w:ascii="Arial" w:hAnsi="Arial" w:cs="Arial"/>
            <w:color w:val="005DAA"/>
            <w:sz w:val="30"/>
            <w:szCs w:val="30"/>
          </w:rPr>
          <w:t>footnote1_ijymue3</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"footnoteref1_ijymue3"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Joseph Guzman, “California Police Stop Black Drivers at Higher Rates, Analysis Finds,” Changing America, </w:t>
      </w:r>
      <w:r>
        <w:rPr>
          <w:rStyle w:val="Emphasis"/>
          <w:rFonts w:ascii="Arial" w:hAnsi="Arial" w:cs="Arial"/>
          <w:color w:val="000000"/>
          <w:sz w:val="20"/>
          <w:szCs w:val="20"/>
        </w:rPr>
        <w:t>The Hill</w:t>
      </w:r>
      <w:r>
        <w:rPr>
          <w:rFonts w:ascii="Arial" w:hAnsi="Arial" w:cs="Arial"/>
          <w:color w:val="000000"/>
          <w:sz w:val="20"/>
          <w:szCs w:val="20"/>
        </w:rPr>
        <w:t>, January 3, 2020, </w:t>
      </w:r>
      <w:hyperlink r:id="rId260" w:tgtFrame="_blank" w:history="1">
        <w:r>
          <w:rPr>
            <w:rStyle w:val="Hyperlink"/>
            <w:rFonts w:ascii="Arial" w:hAnsi="Arial" w:cs="Arial"/>
            <w:color w:val="005DAA"/>
            <w:sz w:val="20"/>
            <w:szCs w:val="20"/>
          </w:rPr>
          <w:t>https://thehill.com/changing-america/respect/equality/476685-california-police-stop-black-drivers-at-higher-rates</w:t>
        </w:r>
      </w:hyperlink>
      <w:r>
        <w:rPr>
          <w:rFonts w:ascii="Arial" w:hAnsi="Arial" w:cs="Arial"/>
          <w:color w:val="000000"/>
          <w:sz w:val="20"/>
          <w:szCs w:val="20"/>
        </w:rPr>
        <w:t>; Brad Heath, “Racial Gap in U.S. Arrest Rates: ‘Staggering Disparity,’” </w:t>
      </w:r>
      <w:r>
        <w:rPr>
          <w:rStyle w:val="Emphasis"/>
          <w:rFonts w:ascii="Arial" w:hAnsi="Arial" w:cs="Arial"/>
          <w:color w:val="000000"/>
          <w:sz w:val="20"/>
          <w:szCs w:val="20"/>
        </w:rPr>
        <w:t>USA Today</w:t>
      </w:r>
      <w:r>
        <w:rPr>
          <w:rFonts w:ascii="Arial" w:hAnsi="Arial" w:cs="Arial"/>
          <w:color w:val="000000"/>
          <w:sz w:val="20"/>
          <w:szCs w:val="20"/>
        </w:rPr>
        <w:t>, November 18, 2014, </w:t>
      </w:r>
      <w:hyperlink r:id="rId261" w:tgtFrame="_blank" w:history="1">
        <w:r>
          <w:rPr>
            <w:rStyle w:val="Hyperlink"/>
            <w:rFonts w:ascii="Arial" w:hAnsi="Arial" w:cs="Arial"/>
            <w:color w:val="005DAA"/>
            <w:sz w:val="20"/>
            <w:szCs w:val="20"/>
          </w:rPr>
          <w:t>https://www.usatoday.com/story/news/nation/2014/11/18/ferguson-black-arrest-rates/19043207/</w:t>
        </w:r>
      </w:hyperlink>
      <w:r>
        <w:rPr>
          <w:rFonts w:ascii="Arial" w:hAnsi="Arial" w:cs="Arial"/>
          <w:color w:val="000000"/>
          <w:sz w:val="20"/>
          <w:szCs w:val="20"/>
        </w:rPr>
        <w:t xml:space="preserve">; German Lopez and Javier </w:t>
      </w:r>
      <w:proofErr w:type="spellStart"/>
      <w:r>
        <w:rPr>
          <w:rFonts w:ascii="Arial" w:hAnsi="Arial" w:cs="Arial"/>
          <w:color w:val="000000"/>
          <w:sz w:val="20"/>
          <w:szCs w:val="20"/>
        </w:rPr>
        <w:t>Zarracina</w:t>
      </w:r>
      <w:proofErr w:type="spellEnd"/>
      <w:r>
        <w:rPr>
          <w:rFonts w:ascii="Arial" w:hAnsi="Arial" w:cs="Arial"/>
          <w:color w:val="000000"/>
          <w:sz w:val="20"/>
          <w:szCs w:val="20"/>
        </w:rPr>
        <w:t>, “Study: Black People Are 7 Times More Likely than White People to Be Wrongly Convicted of Murder,” </w:t>
      </w:r>
      <w:proofErr w:type="spellStart"/>
      <w:r>
        <w:rPr>
          <w:rStyle w:val="Emphasis"/>
          <w:rFonts w:ascii="Arial" w:hAnsi="Arial" w:cs="Arial"/>
          <w:color w:val="000000"/>
          <w:sz w:val="20"/>
          <w:szCs w:val="20"/>
        </w:rPr>
        <w:t>Vox</w:t>
      </w:r>
      <w:proofErr w:type="spellEnd"/>
      <w:r>
        <w:rPr>
          <w:rFonts w:ascii="Arial" w:hAnsi="Arial" w:cs="Arial"/>
          <w:color w:val="000000"/>
          <w:sz w:val="20"/>
          <w:szCs w:val="20"/>
        </w:rPr>
        <w:t>, March 7, 2017, </w:t>
      </w:r>
      <w:hyperlink r:id="rId262" w:tgtFrame="_blank" w:history="1">
        <w:r>
          <w:rPr>
            <w:rStyle w:val="Hyperlink"/>
            <w:rFonts w:ascii="Arial" w:hAnsi="Arial" w:cs="Arial"/>
            <w:color w:val="005DAA"/>
            <w:sz w:val="20"/>
            <w:szCs w:val="20"/>
          </w:rPr>
          <w:t>https://www.vox.com/policy-and-politics/2017/3/7/14834454/exoneration-innocence-prison-racism</w:t>
        </w:r>
      </w:hyperlink>
      <w:r>
        <w:rPr>
          <w:rFonts w:ascii="Arial" w:hAnsi="Arial" w:cs="Arial"/>
          <w:color w:val="000000"/>
          <w:sz w:val="20"/>
          <w:szCs w:val="20"/>
        </w:rPr>
        <w:t>; German Lopez, “There Are Huge Racial Disparities in How US Police Use Force,” </w:t>
      </w:r>
      <w:proofErr w:type="spellStart"/>
      <w:r>
        <w:rPr>
          <w:rStyle w:val="Emphasis"/>
          <w:rFonts w:ascii="Arial" w:hAnsi="Arial" w:cs="Arial"/>
          <w:color w:val="000000"/>
          <w:sz w:val="20"/>
          <w:szCs w:val="20"/>
        </w:rPr>
        <w:t>Vox</w:t>
      </w:r>
      <w:proofErr w:type="spellEnd"/>
      <w:r>
        <w:rPr>
          <w:rStyle w:val="Emphasis"/>
          <w:rFonts w:ascii="Arial" w:hAnsi="Arial" w:cs="Arial"/>
          <w:color w:val="000000"/>
          <w:sz w:val="20"/>
          <w:szCs w:val="20"/>
        </w:rPr>
        <w:t>,</w:t>
      </w:r>
      <w:r>
        <w:rPr>
          <w:rFonts w:ascii="Arial" w:hAnsi="Arial" w:cs="Arial"/>
          <w:color w:val="000000"/>
          <w:sz w:val="20"/>
          <w:szCs w:val="20"/>
        </w:rPr>
        <w:t> November 14, 2018, </w:t>
      </w:r>
      <w:hyperlink r:id="rId263" w:tgtFrame="_blank" w:history="1">
        <w:r>
          <w:rPr>
            <w:rStyle w:val="Hyperlink"/>
            <w:rFonts w:ascii="Arial" w:hAnsi="Arial" w:cs="Arial"/>
            <w:color w:val="005DAA"/>
            <w:sz w:val="20"/>
            <w:szCs w:val="20"/>
          </w:rPr>
          <w:t>https://www.vox.com/identities/2016/8/13/17938186/police-shootings-killings-racism-racial-disparities</w:t>
        </w:r>
      </w:hyperlink>
      <w:r>
        <w:rPr>
          <w:rFonts w:ascii="Arial" w:hAnsi="Arial" w:cs="Arial"/>
          <w:color w:val="000000"/>
          <w:sz w:val="20"/>
          <w:szCs w:val="20"/>
        </w:rPr>
        <w:t>; Timothy Williams, “Black People Are Charged at a Higher Rate Than Whites. What if Prosecutors Didn’t Know Their Race?” </w:t>
      </w:r>
      <w:r>
        <w:rPr>
          <w:rStyle w:val="Emphasis"/>
          <w:rFonts w:ascii="Arial" w:hAnsi="Arial" w:cs="Arial"/>
          <w:color w:val="000000"/>
          <w:sz w:val="20"/>
          <w:szCs w:val="20"/>
        </w:rPr>
        <w:t>New York Times</w:t>
      </w:r>
      <w:r>
        <w:rPr>
          <w:rFonts w:ascii="Arial" w:hAnsi="Arial" w:cs="Arial"/>
          <w:color w:val="000000"/>
          <w:sz w:val="20"/>
          <w:szCs w:val="20"/>
        </w:rPr>
        <w:t>, June 12, 2019, </w:t>
      </w:r>
      <w:hyperlink r:id="rId264" w:tgtFrame="_blank" w:history="1">
        <w:r>
          <w:rPr>
            <w:rStyle w:val="Hyperlink"/>
            <w:rFonts w:ascii="Arial" w:hAnsi="Arial" w:cs="Arial"/>
            <w:color w:val="005DAA"/>
            <w:sz w:val="20"/>
            <w:szCs w:val="20"/>
          </w:rPr>
          <w:t>https://www.nytimes.com/2019/06/12/us/prosecutor-race-blind-charging.html</w:t>
        </w:r>
      </w:hyperlink>
      <w:r>
        <w:rPr>
          <w:rFonts w:ascii="Arial" w:hAnsi="Arial" w:cs="Arial"/>
          <w:color w:val="000000"/>
          <w:sz w:val="20"/>
          <w:szCs w:val="20"/>
        </w:rPr>
        <w:t>; and Christopher Ingraham, “Black Men Sentenced to More Time for Committing the Exact Same Crime as a White Person, Study Finds,” </w:t>
      </w:r>
      <w:r>
        <w:rPr>
          <w:rStyle w:val="Emphasis"/>
          <w:rFonts w:ascii="Arial" w:hAnsi="Arial" w:cs="Arial"/>
          <w:color w:val="000000"/>
          <w:sz w:val="20"/>
          <w:szCs w:val="20"/>
        </w:rPr>
        <w:t>Washington Post</w:t>
      </w:r>
      <w:r>
        <w:rPr>
          <w:rFonts w:ascii="Arial" w:hAnsi="Arial" w:cs="Arial"/>
          <w:color w:val="000000"/>
          <w:sz w:val="20"/>
          <w:szCs w:val="20"/>
        </w:rPr>
        <w:t>, November 16, 2017, </w:t>
      </w:r>
      <w:hyperlink r:id="rId265" w:tgtFrame="_blank" w:history="1">
        <w:r>
          <w:rPr>
            <w:rStyle w:val="Hyperlink"/>
            <w:rFonts w:ascii="Arial" w:hAnsi="Arial" w:cs="Arial"/>
            <w:color w:val="005DAA"/>
            <w:sz w:val="20"/>
            <w:szCs w:val="20"/>
          </w:rPr>
          <w:t>https://www.washingtonpost.com/news/wonk/wp/2017/11/16/black-men-sentenced-to-more-time-for-committing-the-exact-same-crime-as-a-white-person-study-finds/.</w:t>
        </w:r>
      </w:hyperlink>
    </w:p>
    <w:p w:rsidR="00513C2A" w:rsidRDefault="00513C2A" w:rsidP="00513C2A">
      <w:pPr>
        <w:numPr>
          <w:ilvl w:val="0"/>
          <w:numId w:val="5"/>
        </w:numPr>
        <w:spacing w:after="0" w:line="240" w:lineRule="auto"/>
        <w:ind w:left="0"/>
        <w:rPr>
          <w:rStyle w:val="Hyperlink"/>
          <w:color w:val="005DAA"/>
          <w:sz w:val="30"/>
          <w:szCs w:val="30"/>
          <w:u w:val="none"/>
        </w:rPr>
      </w:pPr>
      <w:hyperlink r:id="rId266" w:anchor="footnoteref2_ac6udy1" w:history="1">
        <w:r>
          <w:rPr>
            <w:rStyle w:val="Hyperlink"/>
            <w:rFonts w:ascii="Arial" w:hAnsi="Arial" w:cs="Arial"/>
            <w:color w:val="005DAA"/>
            <w:sz w:val="30"/>
            <w:szCs w:val="30"/>
          </w:rPr>
          <w:t>footnote2_ac6udy1</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"footnoteref2_ac6udy1"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Radley Balko, “There’s Overwhelming Evidence that the Criminal Justice System Is Racist. Here’s the Proof,” </w:t>
      </w:r>
      <w:r>
        <w:rPr>
          <w:rStyle w:val="Emphasis"/>
          <w:rFonts w:ascii="Arial" w:hAnsi="Arial" w:cs="Arial"/>
          <w:color w:val="000000"/>
          <w:sz w:val="20"/>
          <w:szCs w:val="20"/>
        </w:rPr>
        <w:t>Washington Post</w:t>
      </w:r>
      <w:r>
        <w:rPr>
          <w:rFonts w:ascii="Arial" w:hAnsi="Arial" w:cs="Arial"/>
          <w:color w:val="000000"/>
          <w:sz w:val="20"/>
          <w:szCs w:val="20"/>
        </w:rPr>
        <w:t>, June 10, 2020, </w:t>
      </w:r>
      <w:hyperlink r:id="rId267" w:tgtFrame="_blank" w:history="1">
        <w:r>
          <w:rPr>
            <w:rStyle w:val="Hyperlink"/>
            <w:rFonts w:ascii="Arial" w:hAnsi="Arial" w:cs="Arial"/>
            <w:color w:val="005DAA"/>
            <w:sz w:val="20"/>
            <w:szCs w:val="20"/>
          </w:rPr>
          <w:t>https://www.washingtonpost.com/news/opinions/wp/2018/09/18/theres-overwhelming-evidence-that-the-criminal-justice-system-is-racist-heres-the-proof/.</w:t>
        </w:r>
      </w:hyperlink>
    </w:p>
    <w:p w:rsidR="00513C2A" w:rsidRDefault="00513C2A" w:rsidP="00513C2A">
      <w:pPr>
        <w:numPr>
          <w:ilvl w:val="0"/>
          <w:numId w:val="5"/>
        </w:numPr>
        <w:spacing w:after="0" w:line="240" w:lineRule="auto"/>
        <w:ind w:left="0"/>
        <w:rPr>
          <w:rStyle w:val="Hyperlink"/>
          <w:color w:val="005DAA"/>
          <w:sz w:val="30"/>
          <w:szCs w:val="30"/>
          <w:u w:val="none"/>
        </w:rPr>
      </w:pPr>
      <w:hyperlink r:id="rId268" w:anchor="footnoteref3_1munegr" w:history="1">
        <w:r>
          <w:rPr>
            <w:rStyle w:val="Hyperlink"/>
            <w:rFonts w:ascii="Arial" w:hAnsi="Arial" w:cs="Arial"/>
            <w:color w:val="005DAA"/>
            <w:sz w:val="30"/>
            <w:szCs w:val="30"/>
          </w:rPr>
          <w:t>footnote3_1munegr</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"footnoteref3_1munegr"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lastRenderedPageBreak/>
        <w:t>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Federal Bureau of Investigation and Department of Homeland Security, Joint Intelligence Bulletin, </w:t>
      </w:r>
      <w:r>
        <w:rPr>
          <w:rStyle w:val="Emphasis"/>
          <w:rFonts w:ascii="Arial" w:hAnsi="Arial" w:cs="Arial"/>
          <w:color w:val="000000"/>
          <w:sz w:val="20"/>
          <w:szCs w:val="20"/>
        </w:rPr>
        <w:t>White Supremacist Extremism Poses Persistent Threat of Lethal Violence</w:t>
      </w:r>
      <w:r>
        <w:rPr>
          <w:rFonts w:ascii="Arial" w:hAnsi="Arial" w:cs="Arial"/>
          <w:color w:val="000000"/>
          <w:sz w:val="20"/>
          <w:szCs w:val="20"/>
        </w:rPr>
        <w:t>, May 10, 2017, </w:t>
      </w:r>
      <w:hyperlink r:id="rId269" w:tgtFrame="_blank" w:history="1">
        <w:r>
          <w:rPr>
            <w:rStyle w:val="Hyperlink"/>
            <w:rFonts w:ascii="Arial" w:hAnsi="Arial" w:cs="Arial"/>
            <w:color w:val="005DAA"/>
            <w:sz w:val="20"/>
            <w:szCs w:val="20"/>
          </w:rPr>
          <w:t>https://www.documentcloud.org/documents/3924852-White-Supremacist-Extremism-JIB.html.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270" w:anchor="footnoteref4_dxwqhqs" w:history="1">
        <w:r>
          <w:rPr>
            <w:rStyle w:val="Hyperlink"/>
            <w:rFonts w:ascii="Arial" w:hAnsi="Arial" w:cs="Arial"/>
            <w:color w:val="005DAA"/>
            <w:sz w:val="30"/>
            <w:szCs w:val="30"/>
          </w:rPr>
          <w:t>footnote4_dxwqhqs</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"footnoteref4_dxwqhqs"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Federal Bureau of Investigation, Counterterrorism Division, </w:t>
      </w:r>
      <w:r>
        <w:rPr>
          <w:rStyle w:val="Emphasis"/>
          <w:rFonts w:ascii="Arial" w:hAnsi="Arial" w:cs="Arial"/>
          <w:color w:val="000000"/>
          <w:sz w:val="20"/>
          <w:szCs w:val="20"/>
        </w:rPr>
        <w:t>Counterterrorism Policy Directive and Policy Guide</w:t>
      </w:r>
      <w:r>
        <w:rPr>
          <w:rFonts w:ascii="Arial" w:hAnsi="Arial" w:cs="Arial"/>
          <w:color w:val="000000"/>
          <w:sz w:val="20"/>
          <w:szCs w:val="20"/>
        </w:rPr>
        <w:t>, April 1, 2015 (updated November 18, 2015), 89, </w:t>
      </w:r>
      <w:hyperlink r:id="rId271" w:tgtFrame="_blank" w:history="1">
        <w:r>
          <w:rPr>
            <w:rStyle w:val="Hyperlink"/>
            <w:rFonts w:ascii="Arial" w:hAnsi="Arial" w:cs="Arial"/>
            <w:color w:val="005DAA"/>
            <w:sz w:val="20"/>
            <w:szCs w:val="20"/>
          </w:rPr>
          <w:t>https://assets.documentcloud.org/documents/3423189/CT-Excerpt.pdf</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272" w:anchor="footnoteref5_q4nerad" w:history="1">
        <w:r>
          <w:rPr>
            <w:rStyle w:val="Hyperlink"/>
            <w:rFonts w:ascii="Arial" w:hAnsi="Arial" w:cs="Arial"/>
            <w:color w:val="005DAA"/>
            <w:sz w:val="30"/>
            <w:szCs w:val="30"/>
          </w:rPr>
          <w:t>footnote5_q4nerad</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"footnoteref5_q4nerad"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Becky </w:t>
      </w:r>
      <w:proofErr w:type="spellStart"/>
      <w:r>
        <w:rPr>
          <w:rFonts w:ascii="Arial" w:hAnsi="Arial" w:cs="Arial"/>
          <w:color w:val="000000"/>
          <w:sz w:val="20"/>
          <w:szCs w:val="20"/>
        </w:rPr>
        <w:t>Bratu</w:t>
      </w:r>
      <w:proofErr w:type="spellEnd"/>
      <w:r>
        <w:rPr>
          <w:rFonts w:ascii="Arial" w:hAnsi="Arial" w:cs="Arial"/>
          <w:color w:val="000000"/>
          <w:sz w:val="20"/>
          <w:szCs w:val="20"/>
        </w:rPr>
        <w:t>, “Two Alabama Officers Put on Leave for Alleged Ties to ‘Hate Group,’” NBC News, June 17, 2015, </w:t>
      </w:r>
      <w:hyperlink r:id="rId273" w:tgtFrame="_blank" w:history="1">
        <w:r>
          <w:rPr>
            <w:rStyle w:val="Hyperlink"/>
            <w:rFonts w:ascii="Arial" w:hAnsi="Arial" w:cs="Arial"/>
            <w:color w:val="005DAA"/>
            <w:sz w:val="20"/>
            <w:szCs w:val="20"/>
          </w:rPr>
          <w:t>https://www.nbcnews.com/news/crime-courts/two-alabama-officers-put-leave-alleged-ties-hate-group-n377421</w:t>
        </w:r>
      </w:hyperlink>
      <w:r>
        <w:rPr>
          <w:rFonts w:ascii="Arial" w:hAnsi="Arial" w:cs="Arial"/>
          <w:color w:val="000000"/>
          <w:sz w:val="20"/>
          <w:szCs w:val="20"/>
        </w:rPr>
        <w:t>; Michael Winter, “KKK Membership Sinks 2 Florida Cops,” </w:t>
      </w:r>
      <w:r>
        <w:rPr>
          <w:rStyle w:val="Emphasis"/>
          <w:rFonts w:ascii="Arial" w:hAnsi="Arial" w:cs="Arial"/>
          <w:color w:val="000000"/>
          <w:sz w:val="20"/>
          <w:szCs w:val="20"/>
        </w:rPr>
        <w:t>USA Today</w:t>
      </w:r>
      <w:r>
        <w:rPr>
          <w:rFonts w:ascii="Arial" w:hAnsi="Arial" w:cs="Arial"/>
          <w:color w:val="000000"/>
          <w:sz w:val="20"/>
          <w:szCs w:val="20"/>
        </w:rPr>
        <w:t>, July 14, 2014, </w:t>
      </w:r>
      <w:hyperlink r:id="rId274" w:tgtFrame="_blank" w:history="1">
        <w:r>
          <w:rPr>
            <w:rStyle w:val="Hyperlink"/>
            <w:rFonts w:ascii="Arial" w:hAnsi="Arial" w:cs="Arial"/>
            <w:color w:val="005DAA"/>
            <w:sz w:val="20"/>
            <w:szCs w:val="20"/>
          </w:rPr>
          <w:t>https://www.usatoday.com/story/news/nation/2014/07/14/florid-police-kkk/12645555/</w:t>
        </w:r>
      </w:hyperlink>
      <w:r>
        <w:rPr>
          <w:rFonts w:ascii="Arial" w:hAnsi="Arial" w:cs="Arial"/>
          <w:color w:val="000000"/>
          <w:sz w:val="20"/>
          <w:szCs w:val="20"/>
        </w:rPr>
        <w:t>; Michelle Fox, “Texas Officers Fired for Membership in KKK,” ABC News, January 7, 2006, </w:t>
      </w:r>
      <w:hyperlink r:id="rId275" w:tgtFrame="_blank" w:history="1">
        <w:r>
          <w:rPr>
            <w:rStyle w:val="Hyperlink"/>
            <w:rFonts w:ascii="Arial" w:hAnsi="Arial" w:cs="Arial"/>
            <w:color w:val="005DAA"/>
            <w:sz w:val="20"/>
            <w:szCs w:val="20"/>
          </w:rPr>
          <w:t>https://abcnews.go.com/US/story?id=93046&amp;page=1</w:t>
        </w:r>
      </w:hyperlink>
      <w:r>
        <w:rPr>
          <w:rFonts w:ascii="Arial" w:hAnsi="Arial" w:cs="Arial"/>
          <w:color w:val="000000"/>
          <w:sz w:val="20"/>
          <w:szCs w:val="20"/>
        </w:rPr>
        <w:t>; Andy Campbell, “KKK Cop Fired After Nazi Salute Photo Surfaces,” </w:t>
      </w:r>
      <w:r>
        <w:rPr>
          <w:rStyle w:val="Emphasis"/>
          <w:rFonts w:ascii="Arial" w:hAnsi="Arial" w:cs="Arial"/>
          <w:color w:val="000000"/>
          <w:sz w:val="20"/>
          <w:szCs w:val="20"/>
        </w:rPr>
        <w:t>Huffington Post</w:t>
      </w:r>
      <w:r>
        <w:rPr>
          <w:rFonts w:ascii="Arial" w:hAnsi="Arial" w:cs="Arial"/>
          <w:color w:val="000000"/>
          <w:sz w:val="20"/>
          <w:szCs w:val="20"/>
        </w:rPr>
        <w:t>, September 3, 2015, </w:t>
      </w:r>
      <w:hyperlink r:id="rId276" w:tgtFrame="_blank" w:history="1">
        <w:r>
          <w:rPr>
            <w:rStyle w:val="Hyperlink"/>
            <w:rFonts w:ascii="Arial" w:hAnsi="Arial" w:cs="Arial"/>
            <w:color w:val="005DAA"/>
            <w:sz w:val="20"/>
            <w:szCs w:val="20"/>
          </w:rPr>
          <w:t>https://www.huffpost.com/entry/kkk-cop-fired-nazi-salute_n_55e885d9e4b0c818f61b24c2</w:t>
        </w:r>
      </w:hyperlink>
      <w:r>
        <w:rPr>
          <w:rFonts w:ascii="Arial" w:hAnsi="Arial" w:cs="Arial"/>
          <w:color w:val="000000"/>
          <w:sz w:val="20"/>
          <w:szCs w:val="20"/>
        </w:rPr>
        <w:t>; Angela Helm, “Color Me Shocked: 2 Virginia Police Officers Fired for Ties to White Supremacist Orgs,” </w:t>
      </w:r>
      <w:r>
        <w:rPr>
          <w:rStyle w:val="Emphasis"/>
          <w:rFonts w:ascii="Arial" w:hAnsi="Arial" w:cs="Arial"/>
          <w:color w:val="000000"/>
          <w:sz w:val="20"/>
          <w:szCs w:val="20"/>
        </w:rPr>
        <w:t>Root</w:t>
      </w:r>
      <w:r>
        <w:rPr>
          <w:rFonts w:ascii="Arial" w:hAnsi="Arial" w:cs="Arial"/>
          <w:color w:val="000000"/>
          <w:sz w:val="20"/>
          <w:szCs w:val="20"/>
        </w:rPr>
        <w:t>, April 22, 2019, </w:t>
      </w:r>
      <w:hyperlink r:id="rId277" w:tgtFrame="_blank" w:history="1">
        <w:r>
          <w:rPr>
            <w:rStyle w:val="Hyperlink"/>
            <w:rFonts w:ascii="Arial" w:hAnsi="Arial" w:cs="Arial"/>
            <w:color w:val="005DAA"/>
            <w:sz w:val="20"/>
            <w:szCs w:val="20"/>
          </w:rPr>
          <w:t>https://www.theroot.com/color-me-shocked-2-virginia-police-officers-fired-for-1834211339</w:t>
        </w:r>
      </w:hyperlink>
      <w:r>
        <w:rPr>
          <w:rFonts w:ascii="Arial" w:hAnsi="Arial" w:cs="Arial"/>
          <w:color w:val="000000"/>
          <w:sz w:val="20"/>
          <w:szCs w:val="20"/>
        </w:rPr>
        <w:t xml:space="preserve">; Phil </w:t>
      </w:r>
      <w:proofErr w:type="spellStart"/>
      <w:r>
        <w:rPr>
          <w:rFonts w:ascii="Arial" w:hAnsi="Arial" w:cs="Arial"/>
          <w:color w:val="000000"/>
          <w:sz w:val="20"/>
          <w:szCs w:val="20"/>
        </w:rPr>
        <w:t>Helsel</w:t>
      </w:r>
      <w:proofErr w:type="spellEnd"/>
      <w:r>
        <w:rPr>
          <w:rFonts w:ascii="Arial" w:hAnsi="Arial" w:cs="Arial"/>
          <w:color w:val="000000"/>
          <w:sz w:val="20"/>
          <w:szCs w:val="20"/>
        </w:rPr>
        <w:t>, “Three Fired Over Nazi Salute Photo with West Virginia Corrections Employee,” NBC News, December 6, 2019, </w:t>
      </w:r>
      <w:hyperlink r:id="rId278" w:tgtFrame="_blank" w:history="1">
        <w:r>
          <w:rPr>
            <w:rStyle w:val="Hyperlink"/>
            <w:rFonts w:ascii="Arial" w:hAnsi="Arial" w:cs="Arial"/>
            <w:color w:val="005DAA"/>
            <w:sz w:val="20"/>
            <w:szCs w:val="20"/>
          </w:rPr>
          <w:t>https://www.nbcnews.com/news/us-news/three-fired-over-nazi-salute-photo-west-virginia-corrections-employees-n1097566</w:t>
        </w:r>
      </w:hyperlink>
      <w:r>
        <w:rPr>
          <w:rFonts w:ascii="Arial" w:hAnsi="Arial" w:cs="Arial"/>
          <w:color w:val="000000"/>
          <w:sz w:val="20"/>
          <w:szCs w:val="20"/>
        </w:rPr>
        <w:t>; State v. Henderson, 277 Neb. 240 (2009), </w:t>
      </w:r>
      <w:hyperlink r:id="rId279" w:tgtFrame="_blank" w:history="1">
        <w:r>
          <w:rPr>
            <w:rStyle w:val="Hyperlink"/>
            <w:rFonts w:ascii="Arial" w:hAnsi="Arial" w:cs="Arial"/>
            <w:color w:val="005DAA"/>
            <w:sz w:val="20"/>
            <w:szCs w:val="20"/>
          </w:rPr>
          <w:t>https://caselaw.findlaw.com/ne-supreme-court/1479842.html</w:t>
        </w:r>
      </w:hyperlink>
      <w:r>
        <w:rPr>
          <w:rFonts w:ascii="Arial" w:hAnsi="Arial" w:cs="Arial"/>
          <w:color w:val="000000"/>
          <w:sz w:val="20"/>
          <w:szCs w:val="20"/>
        </w:rPr>
        <w:t>; Mariel Padilla, “Michigan Police Officer Is Terminated After K.K.K. Application Was Found in His Home,” </w:t>
      </w:r>
      <w:r>
        <w:rPr>
          <w:rStyle w:val="Emphasis"/>
          <w:rFonts w:ascii="Arial" w:hAnsi="Arial" w:cs="Arial"/>
          <w:color w:val="000000"/>
          <w:sz w:val="20"/>
          <w:szCs w:val="20"/>
        </w:rPr>
        <w:t>New York Times</w:t>
      </w:r>
      <w:r>
        <w:rPr>
          <w:rFonts w:ascii="Arial" w:hAnsi="Arial" w:cs="Arial"/>
          <w:color w:val="000000"/>
          <w:sz w:val="20"/>
          <w:szCs w:val="20"/>
        </w:rPr>
        <w:t>, September 13, 2019, </w:t>
      </w:r>
      <w:hyperlink r:id="rId280" w:tgtFrame="_blank" w:history="1">
        <w:r>
          <w:rPr>
            <w:rStyle w:val="Hyperlink"/>
            <w:rFonts w:ascii="Arial" w:hAnsi="Arial" w:cs="Arial"/>
            <w:color w:val="005DAA"/>
            <w:sz w:val="20"/>
            <w:szCs w:val="20"/>
          </w:rPr>
          <w:t>https://www.nytimes.com/2019/09/13/us/officer-charles-anderson-ku-klux-klan.html</w:t>
        </w:r>
      </w:hyperlink>
      <w:r>
        <w:rPr>
          <w:rFonts w:ascii="Arial" w:hAnsi="Arial" w:cs="Arial"/>
          <w:color w:val="000000"/>
          <w:sz w:val="20"/>
          <w:szCs w:val="20"/>
        </w:rPr>
        <w:t xml:space="preserve">; Nick </w:t>
      </w:r>
      <w:proofErr w:type="spellStart"/>
      <w:r>
        <w:rPr>
          <w:rFonts w:ascii="Arial" w:hAnsi="Arial" w:cs="Arial"/>
          <w:color w:val="000000"/>
          <w:sz w:val="20"/>
          <w:szCs w:val="20"/>
        </w:rPr>
        <w:t>Budnick</w:t>
      </w:r>
      <w:proofErr w:type="spellEnd"/>
      <w:r>
        <w:rPr>
          <w:rFonts w:ascii="Arial" w:hAnsi="Arial" w:cs="Arial"/>
          <w:color w:val="000000"/>
          <w:sz w:val="20"/>
          <w:szCs w:val="20"/>
        </w:rPr>
        <w:t>, “The Cop Who Liked Nazis,” </w:t>
      </w:r>
      <w:r>
        <w:rPr>
          <w:rStyle w:val="Emphasis"/>
          <w:rFonts w:ascii="Arial" w:hAnsi="Arial" w:cs="Arial"/>
          <w:color w:val="000000"/>
          <w:sz w:val="20"/>
          <w:szCs w:val="20"/>
        </w:rPr>
        <w:t>Willamette Week</w:t>
      </w:r>
      <w:r>
        <w:rPr>
          <w:rFonts w:ascii="Arial" w:hAnsi="Arial" w:cs="Arial"/>
          <w:color w:val="000000"/>
          <w:sz w:val="20"/>
          <w:szCs w:val="20"/>
        </w:rPr>
        <w:t>, February 10, 2004 (updated January 24, 2017), </w:t>
      </w:r>
      <w:hyperlink r:id="rId281" w:tgtFrame="_blank" w:history="1">
        <w:r>
          <w:rPr>
            <w:rStyle w:val="Hyperlink"/>
            <w:rFonts w:ascii="Arial" w:hAnsi="Arial" w:cs="Arial"/>
            <w:color w:val="005DAA"/>
            <w:sz w:val="20"/>
            <w:szCs w:val="20"/>
          </w:rPr>
          <w:t>https://www.wweek.com/portland/article-2933-the-cop-who-liked-nazis.html</w:t>
        </w:r>
      </w:hyperlink>
      <w:r>
        <w:rPr>
          <w:rFonts w:ascii="Arial" w:hAnsi="Arial" w:cs="Arial"/>
          <w:color w:val="000000"/>
          <w:sz w:val="20"/>
          <w:szCs w:val="20"/>
        </w:rPr>
        <w:t xml:space="preserve">; </w:t>
      </w:r>
      <w:proofErr w:type="spellStart"/>
      <w:r>
        <w:rPr>
          <w:rFonts w:ascii="Arial" w:hAnsi="Arial" w:cs="Arial"/>
          <w:color w:val="000000"/>
          <w:sz w:val="20"/>
          <w:szCs w:val="20"/>
        </w:rPr>
        <w:t>Paighten</w:t>
      </w:r>
      <w:proofErr w:type="spellEnd"/>
      <w:r>
        <w:rPr>
          <w:rFonts w:ascii="Arial" w:hAnsi="Arial" w:cs="Arial"/>
          <w:color w:val="000000"/>
          <w:sz w:val="20"/>
          <w:szCs w:val="20"/>
        </w:rPr>
        <w:t xml:space="preserve"> Harkins, “Interim Colbert Police Chief to Resign amid Report of Connection to Neo-Nazi Websites,” </w:t>
      </w:r>
      <w:r>
        <w:rPr>
          <w:rStyle w:val="Emphasis"/>
          <w:rFonts w:ascii="Arial" w:hAnsi="Arial" w:cs="Arial"/>
          <w:color w:val="000000"/>
          <w:sz w:val="20"/>
          <w:szCs w:val="20"/>
        </w:rPr>
        <w:t>Tulsa World</w:t>
      </w:r>
      <w:r>
        <w:rPr>
          <w:rFonts w:ascii="Arial" w:hAnsi="Arial" w:cs="Arial"/>
          <w:color w:val="000000"/>
          <w:sz w:val="20"/>
          <w:szCs w:val="20"/>
        </w:rPr>
        <w:t>, August 27, 2017, </w:t>
      </w:r>
      <w:hyperlink r:id="rId282" w:tgtFrame="_blank" w:history="1">
        <w:r>
          <w:rPr>
            <w:rStyle w:val="Hyperlink"/>
            <w:rFonts w:ascii="Arial" w:hAnsi="Arial" w:cs="Arial"/>
            <w:color w:val="005DAA"/>
            <w:sz w:val="20"/>
            <w:szCs w:val="20"/>
          </w:rPr>
          <w:t>https://www.tulsaworld.com/homepagelatest/interim-colbert-police-chief-to-resign-amid-report-of-connection/article_98d1bd9e-9ad8-553e-84cd-8d63d360e0c8.html</w:t>
        </w:r>
      </w:hyperlink>
      <w:r>
        <w:rPr>
          <w:rFonts w:ascii="Arial" w:hAnsi="Arial" w:cs="Arial"/>
          <w:color w:val="000000"/>
          <w:sz w:val="20"/>
          <w:szCs w:val="20"/>
        </w:rPr>
        <w:t>; Katie Shepherd, “Clark County Sheriff Deputy Fired After Wearing a Proud Boys Sweatshirt,” </w:t>
      </w:r>
      <w:r>
        <w:rPr>
          <w:rStyle w:val="Emphasis"/>
          <w:rFonts w:ascii="Arial" w:hAnsi="Arial" w:cs="Arial"/>
          <w:color w:val="000000"/>
          <w:sz w:val="20"/>
          <w:szCs w:val="20"/>
        </w:rPr>
        <w:t>Willamette Week</w:t>
      </w:r>
      <w:r>
        <w:rPr>
          <w:rFonts w:ascii="Arial" w:hAnsi="Arial" w:cs="Arial"/>
          <w:color w:val="000000"/>
          <w:sz w:val="20"/>
          <w:szCs w:val="20"/>
        </w:rPr>
        <w:t xml:space="preserve">, July 20, </w:t>
      </w:r>
      <w:r>
        <w:rPr>
          <w:rFonts w:ascii="Arial" w:hAnsi="Arial" w:cs="Arial"/>
          <w:color w:val="000000"/>
          <w:sz w:val="20"/>
          <w:szCs w:val="20"/>
        </w:rPr>
        <w:lastRenderedPageBreak/>
        <w:t>2018, </w:t>
      </w:r>
      <w:hyperlink r:id="rId283" w:tgtFrame="_blank" w:history="1">
        <w:r>
          <w:rPr>
            <w:rStyle w:val="Hyperlink"/>
            <w:rFonts w:ascii="Arial" w:hAnsi="Arial" w:cs="Arial"/>
            <w:color w:val="005DAA"/>
            <w:sz w:val="20"/>
            <w:szCs w:val="20"/>
          </w:rPr>
          <w:t>https://www.wweek.com/news/courts/2018/07/20/clark-county-sheriff-deputy-fired-after-wearing-a-proud-boys-sweatshirt/</w:t>
        </w:r>
      </w:hyperlink>
      <w:r>
        <w:rPr>
          <w:rFonts w:ascii="Arial" w:hAnsi="Arial" w:cs="Arial"/>
          <w:color w:val="000000"/>
          <w:sz w:val="20"/>
          <w:szCs w:val="20"/>
        </w:rPr>
        <w:t xml:space="preserve">; Michael </w:t>
      </w:r>
      <w:proofErr w:type="spellStart"/>
      <w:r>
        <w:rPr>
          <w:rFonts w:ascii="Arial" w:hAnsi="Arial" w:cs="Arial"/>
          <w:color w:val="000000"/>
          <w:sz w:val="20"/>
          <w:szCs w:val="20"/>
        </w:rPr>
        <w:t>Kunzelman</w:t>
      </w:r>
      <w:proofErr w:type="spellEnd"/>
      <w:r>
        <w:rPr>
          <w:rFonts w:ascii="Arial" w:hAnsi="Arial" w:cs="Arial"/>
          <w:color w:val="000000"/>
          <w:sz w:val="20"/>
          <w:szCs w:val="20"/>
        </w:rPr>
        <w:t>, “Connecticut Police Officer: I Quit Proud Boys Over Fears of ‘Far-Left’ Attacks,” </w:t>
      </w:r>
      <w:r>
        <w:rPr>
          <w:rStyle w:val="Emphasis"/>
          <w:rFonts w:ascii="Arial" w:hAnsi="Arial" w:cs="Arial"/>
          <w:color w:val="000000"/>
          <w:sz w:val="20"/>
          <w:szCs w:val="20"/>
        </w:rPr>
        <w:t>Hartford Courant</w:t>
      </w:r>
      <w:r>
        <w:rPr>
          <w:rFonts w:ascii="Arial" w:hAnsi="Arial" w:cs="Arial"/>
          <w:color w:val="000000"/>
          <w:sz w:val="20"/>
          <w:szCs w:val="20"/>
        </w:rPr>
        <w:t>, November 13, 2019, </w:t>
      </w:r>
      <w:hyperlink r:id="rId284" w:tgtFrame="_blank" w:history="1">
        <w:r>
          <w:rPr>
            <w:rStyle w:val="Hyperlink"/>
            <w:rFonts w:ascii="Arial" w:hAnsi="Arial" w:cs="Arial"/>
            <w:color w:val="005DAA"/>
            <w:sz w:val="20"/>
            <w:szCs w:val="20"/>
          </w:rPr>
          <w:t>https://www.courant.com/news/connecticut/hc-news-connecticut-proud-boys-police-officer-20191113-73r6pb7zv5halbwja7le5jvjwu-story.html</w:t>
        </w:r>
      </w:hyperlink>
      <w:r>
        <w:rPr>
          <w:rFonts w:ascii="Arial" w:hAnsi="Arial" w:cs="Arial"/>
          <w:color w:val="000000"/>
          <w:sz w:val="20"/>
          <w:szCs w:val="20"/>
        </w:rPr>
        <w:t>; George Joseph, Raven Rakia, and Ethan Corey, “Claims of Racism and Brutality Dog Los Angeles County Sheriff ‘Deputy Gangs,’” </w:t>
      </w:r>
      <w:r>
        <w:rPr>
          <w:rStyle w:val="Emphasis"/>
          <w:rFonts w:ascii="Arial" w:hAnsi="Arial" w:cs="Arial"/>
          <w:color w:val="000000"/>
          <w:sz w:val="20"/>
          <w:szCs w:val="20"/>
        </w:rPr>
        <w:t>Appeal</w:t>
      </w:r>
      <w:r>
        <w:rPr>
          <w:rFonts w:ascii="Arial" w:hAnsi="Arial" w:cs="Arial"/>
          <w:color w:val="000000"/>
          <w:sz w:val="20"/>
          <w:szCs w:val="20"/>
        </w:rPr>
        <w:t>, September 28, 2018, </w:t>
      </w:r>
      <w:hyperlink r:id="rId285" w:tgtFrame="_blank" w:history="1">
        <w:r>
          <w:rPr>
            <w:rStyle w:val="Hyperlink"/>
            <w:rFonts w:ascii="Arial" w:hAnsi="Arial" w:cs="Arial"/>
            <w:color w:val="005DAA"/>
            <w:sz w:val="20"/>
            <w:szCs w:val="20"/>
          </w:rPr>
          <w:t>https://theappeal.org/claims-of-racism-brutality-dog-los-angeles-county-sheriff-deputy-gangs/</w:t>
        </w:r>
      </w:hyperlink>
      <w:r>
        <w:rPr>
          <w:rFonts w:ascii="Arial" w:hAnsi="Arial" w:cs="Arial"/>
          <w:color w:val="000000"/>
          <w:sz w:val="20"/>
          <w:szCs w:val="20"/>
        </w:rPr>
        <w:t>; Richard Winton, “O.C. Deputy Under Investigation After Wearing Extremist Paramilitary Patch at George Floyd Protest,” </w:t>
      </w:r>
      <w:r>
        <w:rPr>
          <w:rStyle w:val="Emphasis"/>
          <w:rFonts w:ascii="Arial" w:hAnsi="Arial" w:cs="Arial"/>
          <w:color w:val="000000"/>
          <w:sz w:val="20"/>
          <w:szCs w:val="20"/>
        </w:rPr>
        <w:t>Los Angeles Times</w:t>
      </w:r>
      <w:r>
        <w:rPr>
          <w:rFonts w:ascii="Arial" w:hAnsi="Arial" w:cs="Arial"/>
          <w:color w:val="000000"/>
          <w:sz w:val="20"/>
          <w:szCs w:val="20"/>
        </w:rPr>
        <w:t>, June 3, 2020, </w:t>
      </w:r>
      <w:hyperlink r:id="rId286" w:tgtFrame="_blank" w:history="1">
        <w:r>
          <w:rPr>
            <w:rStyle w:val="Hyperlink"/>
            <w:rFonts w:ascii="Arial" w:hAnsi="Arial" w:cs="Arial"/>
            <w:color w:val="005DAA"/>
            <w:sz w:val="20"/>
            <w:szCs w:val="20"/>
          </w:rPr>
          <w:t>https://www.latimes.com/california/story/2020-06-03/orange-county-deputy-three-percenters-patch-george-floyd-protest</w:t>
        </w:r>
      </w:hyperlink>
      <w:r>
        <w:rPr>
          <w:rFonts w:ascii="Arial" w:hAnsi="Arial" w:cs="Arial"/>
          <w:color w:val="000000"/>
          <w:sz w:val="20"/>
          <w:szCs w:val="20"/>
        </w:rPr>
        <w:t>; and “CPD Investigating After Officer Wore Extremist Militia Logo to Downtown Protest Saturday,” CBS Chicago, June 9, 2020, </w:t>
      </w:r>
      <w:hyperlink r:id="rId287" w:tgtFrame="_blank" w:history="1">
        <w:r>
          <w:rPr>
            <w:rStyle w:val="Hyperlink"/>
            <w:rFonts w:ascii="Arial" w:hAnsi="Arial" w:cs="Arial"/>
            <w:color w:val="005DAA"/>
            <w:sz w:val="20"/>
            <w:szCs w:val="20"/>
          </w:rPr>
          <w:t>https://www.msn.com/en-us/news/us/cpd-investigating-after-officer-wore-extremist-militia-logo-to-downtown-protest-saturday/ar-BB15dByT</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288" w:anchor="footnoteref6_us6f52x" w:history="1">
        <w:r>
          <w:rPr>
            <w:rStyle w:val="Hyperlink"/>
            <w:rFonts w:ascii="Arial" w:hAnsi="Arial" w:cs="Arial"/>
            <w:color w:val="005DAA"/>
            <w:sz w:val="30"/>
            <w:szCs w:val="30"/>
          </w:rPr>
          <w:t>footnote6_us6f52x</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"footnoteref6_us6f52x"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Rashad Robinson, “We Can’t Trust Police to Protect Us from Racist Violence. They Contribute to It,” </w:t>
      </w:r>
      <w:r>
        <w:rPr>
          <w:rStyle w:val="Emphasis"/>
          <w:rFonts w:ascii="Arial" w:hAnsi="Arial" w:cs="Arial"/>
          <w:color w:val="000000"/>
          <w:sz w:val="20"/>
          <w:szCs w:val="20"/>
        </w:rPr>
        <w:t>Guardian</w:t>
      </w:r>
      <w:r>
        <w:rPr>
          <w:rFonts w:ascii="Arial" w:hAnsi="Arial" w:cs="Arial"/>
          <w:color w:val="000000"/>
          <w:sz w:val="20"/>
          <w:szCs w:val="20"/>
        </w:rPr>
        <w:t>, August 21, 2019, </w:t>
      </w:r>
      <w:hyperlink r:id="rId289" w:tgtFrame="_blank" w:history="1">
        <w:r>
          <w:rPr>
            <w:rStyle w:val="Hyperlink"/>
            <w:rFonts w:ascii="Arial" w:hAnsi="Arial" w:cs="Arial"/>
            <w:color w:val="005DAA"/>
            <w:sz w:val="20"/>
            <w:szCs w:val="20"/>
          </w:rPr>
          <w:t>https://www.theguardian.com/commentisfree/2019/aug/21/police-white-nationalists-racist-violence</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290" w:anchor="footnoteref7_5h3u9jz" w:history="1">
        <w:r>
          <w:rPr>
            <w:rStyle w:val="Hyperlink"/>
            <w:rFonts w:ascii="Arial" w:hAnsi="Arial" w:cs="Arial"/>
            <w:color w:val="005DAA"/>
            <w:sz w:val="30"/>
            <w:szCs w:val="30"/>
          </w:rPr>
          <w:t>footnote7_5h3u9jz</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"footnoteref7_5h3u9jz"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See, e.g., Pickering v. Board of Education, 391 U.S. 563 (1968); and </w:t>
      </w:r>
      <w:proofErr w:type="spellStart"/>
      <w:r>
        <w:rPr>
          <w:rFonts w:ascii="Arial" w:hAnsi="Arial" w:cs="Arial"/>
          <w:color w:val="000000"/>
          <w:sz w:val="20"/>
          <w:szCs w:val="20"/>
        </w:rPr>
        <w:t>Garcetti</w:t>
      </w:r>
      <w:proofErr w:type="spellEnd"/>
      <w:r>
        <w:rPr>
          <w:rFonts w:ascii="Arial" w:hAnsi="Arial" w:cs="Arial"/>
          <w:color w:val="000000"/>
          <w:sz w:val="20"/>
          <w:szCs w:val="20"/>
        </w:rPr>
        <w:t xml:space="preserve"> v. Ceballos, 547 U.S. 410, 417 (2006).</w:t>
      </w:r>
    </w:p>
    <w:p w:rsidR="00513C2A" w:rsidRDefault="00513C2A" w:rsidP="00513C2A">
      <w:pPr>
        <w:numPr>
          <w:ilvl w:val="0"/>
          <w:numId w:val="5"/>
        </w:numPr>
        <w:spacing w:after="0" w:line="240" w:lineRule="auto"/>
        <w:ind w:left="0"/>
        <w:rPr>
          <w:rStyle w:val="Hyperlink"/>
          <w:color w:val="005DAA"/>
          <w:sz w:val="30"/>
          <w:szCs w:val="30"/>
          <w:u w:val="none"/>
        </w:rPr>
      </w:pPr>
      <w:hyperlink r:id="rId291" w:anchor="footnoteref8_0yrjj6p" w:history="1">
        <w:r>
          <w:rPr>
            <w:rStyle w:val="Hyperlink"/>
            <w:rFonts w:ascii="Arial" w:hAnsi="Arial" w:cs="Arial"/>
            <w:color w:val="005DAA"/>
            <w:sz w:val="30"/>
            <w:szCs w:val="30"/>
          </w:rPr>
          <w:t>footnote8_0yrjj6p</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"footnoteref8_0yrjj6p"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See, e.g., </w:t>
      </w:r>
      <w:proofErr w:type="spellStart"/>
      <w:r>
        <w:rPr>
          <w:rStyle w:val="Emphasis"/>
          <w:rFonts w:ascii="Arial" w:hAnsi="Arial" w:cs="Arial"/>
          <w:color w:val="000000"/>
          <w:sz w:val="20"/>
          <w:szCs w:val="20"/>
        </w:rPr>
        <w:t>Garcetti</w:t>
      </w:r>
      <w:proofErr w:type="spellEnd"/>
      <w:r>
        <w:rPr>
          <w:rFonts w:ascii="Arial" w:hAnsi="Arial" w:cs="Arial"/>
          <w:color w:val="000000"/>
          <w:sz w:val="20"/>
          <w:szCs w:val="20"/>
        </w:rPr>
        <w:t xml:space="preserve">, 547 U.S. 410, 417; </w:t>
      </w:r>
      <w:proofErr w:type="spellStart"/>
      <w:r>
        <w:rPr>
          <w:rFonts w:ascii="Arial" w:hAnsi="Arial" w:cs="Arial"/>
          <w:color w:val="000000"/>
          <w:sz w:val="20"/>
          <w:szCs w:val="20"/>
        </w:rPr>
        <w:t>Oladeinde</w:t>
      </w:r>
      <w:proofErr w:type="spellEnd"/>
      <w:r>
        <w:rPr>
          <w:rFonts w:ascii="Arial" w:hAnsi="Arial" w:cs="Arial"/>
          <w:color w:val="000000"/>
          <w:sz w:val="20"/>
          <w:szCs w:val="20"/>
        </w:rPr>
        <w:t xml:space="preserve"> v. City of Birmingham, 230 F.3d 1275, 1293 (11th Cir. 2000); </w:t>
      </w:r>
      <w:proofErr w:type="spellStart"/>
      <w:r>
        <w:rPr>
          <w:rFonts w:ascii="Arial" w:hAnsi="Arial" w:cs="Arial"/>
          <w:color w:val="000000"/>
          <w:sz w:val="20"/>
          <w:szCs w:val="20"/>
        </w:rPr>
        <w:t>Doggrell</w:t>
      </w:r>
      <w:proofErr w:type="spellEnd"/>
      <w:r>
        <w:rPr>
          <w:rFonts w:ascii="Arial" w:hAnsi="Arial" w:cs="Arial"/>
          <w:color w:val="000000"/>
          <w:sz w:val="20"/>
          <w:szCs w:val="20"/>
        </w:rPr>
        <w:t xml:space="preserve"> v. City of Anniston, 277 F. Supp. 3d 1239 (N.D. Ala. 2017), </w:t>
      </w:r>
      <w:hyperlink r:id="rId292" w:tgtFrame="_blank" w:history="1">
        <w:r>
          <w:rPr>
            <w:rStyle w:val="Hyperlink"/>
            <w:rFonts w:ascii="Arial" w:hAnsi="Arial" w:cs="Arial"/>
            <w:color w:val="005DAA"/>
            <w:sz w:val="20"/>
            <w:szCs w:val="20"/>
          </w:rPr>
          <w:t>https://casetext.com/case/doggrell-v-city-of-anniston-1</w:t>
        </w:r>
      </w:hyperlink>
      <w:r>
        <w:rPr>
          <w:rFonts w:ascii="Arial" w:hAnsi="Arial" w:cs="Arial"/>
          <w:color w:val="000000"/>
          <w:sz w:val="20"/>
          <w:szCs w:val="20"/>
        </w:rPr>
        <w:t>; and </w:t>
      </w:r>
      <w:r>
        <w:rPr>
          <w:rStyle w:val="Emphasis"/>
          <w:rFonts w:ascii="Arial" w:hAnsi="Arial" w:cs="Arial"/>
          <w:color w:val="000000"/>
          <w:sz w:val="20"/>
          <w:szCs w:val="20"/>
        </w:rPr>
        <w:t>State v. Henderson</w:t>
      </w:r>
      <w:r>
        <w:rPr>
          <w:rFonts w:ascii="Arial" w:hAnsi="Arial" w:cs="Arial"/>
          <w:color w:val="000000"/>
          <w:sz w:val="20"/>
          <w:szCs w:val="20"/>
        </w:rPr>
        <w:t>, 277 Neb. 240. See also Robin D. Barnes, “Blue by Day and White by (K</w:t>
      </w:r>
      <w:proofErr w:type="gramStart"/>
      <w:r>
        <w:rPr>
          <w:rFonts w:ascii="Arial" w:hAnsi="Arial" w:cs="Arial"/>
          <w:color w:val="000000"/>
          <w:sz w:val="20"/>
          <w:szCs w:val="20"/>
        </w:rPr>
        <w:t>)night</w:t>
      </w:r>
      <w:proofErr w:type="gramEnd"/>
      <w:r>
        <w:rPr>
          <w:rFonts w:ascii="Arial" w:hAnsi="Arial" w:cs="Arial"/>
          <w:color w:val="000000"/>
          <w:sz w:val="20"/>
          <w:szCs w:val="20"/>
        </w:rPr>
        <w:t>: Regulating the Political Affiliations of Law Enforcement and Military Personnel,” </w:t>
      </w:r>
      <w:r>
        <w:rPr>
          <w:rStyle w:val="Emphasis"/>
          <w:rFonts w:ascii="Arial" w:hAnsi="Arial" w:cs="Arial"/>
          <w:color w:val="000000"/>
          <w:sz w:val="20"/>
          <w:szCs w:val="20"/>
        </w:rPr>
        <w:t>Iowa Law Review</w:t>
      </w:r>
      <w:r>
        <w:rPr>
          <w:rFonts w:ascii="Arial" w:hAnsi="Arial" w:cs="Arial"/>
          <w:color w:val="000000"/>
          <w:sz w:val="20"/>
          <w:szCs w:val="20"/>
        </w:rPr>
        <w:t> 81 (1996): 1085.</w:t>
      </w:r>
    </w:p>
    <w:p w:rsidR="00513C2A" w:rsidRDefault="00513C2A" w:rsidP="00513C2A">
      <w:pPr>
        <w:numPr>
          <w:ilvl w:val="0"/>
          <w:numId w:val="5"/>
        </w:numPr>
        <w:spacing w:after="0" w:line="240" w:lineRule="auto"/>
        <w:ind w:left="0"/>
        <w:rPr>
          <w:rStyle w:val="Hyperlink"/>
          <w:color w:val="005DAA"/>
          <w:sz w:val="30"/>
          <w:szCs w:val="30"/>
          <w:u w:val="none"/>
        </w:rPr>
      </w:pPr>
      <w:hyperlink r:id="rId293" w:anchor="footnoteref9_ts685rf" w:history="1">
        <w:r>
          <w:rPr>
            <w:rStyle w:val="Hyperlink"/>
            <w:rFonts w:ascii="Arial" w:hAnsi="Arial" w:cs="Arial"/>
            <w:color w:val="005DAA"/>
            <w:sz w:val="30"/>
            <w:szCs w:val="30"/>
          </w:rPr>
          <w:t>footnote9_ts685rf</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"footnoteref9_ts685rf"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Vida B. Johnson, “KKK in the PD: White Supremacists in Law Enforcement and What to Do About It,” </w:t>
      </w:r>
      <w:r>
        <w:rPr>
          <w:rStyle w:val="Emphasis"/>
          <w:rFonts w:ascii="Arial" w:hAnsi="Arial" w:cs="Arial"/>
          <w:color w:val="000000"/>
          <w:sz w:val="20"/>
          <w:szCs w:val="20"/>
        </w:rPr>
        <w:t>Lewis and Clark Law Review</w:t>
      </w:r>
      <w:r>
        <w:rPr>
          <w:rFonts w:ascii="Arial" w:hAnsi="Arial" w:cs="Arial"/>
          <w:color w:val="000000"/>
          <w:sz w:val="20"/>
          <w:szCs w:val="20"/>
        </w:rPr>
        <w:t> 23 (2019): 211.</w:t>
      </w:r>
    </w:p>
    <w:p w:rsidR="00513C2A" w:rsidRDefault="00513C2A" w:rsidP="00513C2A">
      <w:pPr>
        <w:numPr>
          <w:ilvl w:val="0"/>
          <w:numId w:val="5"/>
        </w:numPr>
        <w:spacing w:after="0" w:line="240" w:lineRule="auto"/>
        <w:ind w:left="0"/>
        <w:rPr>
          <w:rStyle w:val="Hyperlink"/>
          <w:color w:val="005DAA"/>
          <w:sz w:val="30"/>
          <w:szCs w:val="30"/>
          <w:u w:val="none"/>
        </w:rPr>
      </w:pPr>
      <w:hyperlink r:id="rId294" w:anchor="footnoteref10_3ihxryo" w:history="1">
        <w:r>
          <w:rPr>
            <w:rStyle w:val="Hyperlink"/>
            <w:rFonts w:ascii="Arial" w:hAnsi="Arial" w:cs="Arial"/>
            <w:color w:val="005DAA"/>
            <w:sz w:val="30"/>
            <w:szCs w:val="30"/>
          </w:rPr>
          <w:t>footnote10_3ihxryo</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"footnoteref10_3ihxryo"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Vida B. Johnson, “The Epidemic of White Supremacist Police,” </w:t>
      </w:r>
      <w:r>
        <w:rPr>
          <w:rStyle w:val="Emphasis"/>
          <w:rFonts w:ascii="Arial" w:hAnsi="Arial" w:cs="Arial"/>
          <w:color w:val="000000"/>
          <w:sz w:val="20"/>
          <w:szCs w:val="20"/>
        </w:rPr>
        <w:t>Appeal</w:t>
      </w:r>
      <w:r>
        <w:rPr>
          <w:rFonts w:ascii="Arial" w:hAnsi="Arial" w:cs="Arial"/>
          <w:color w:val="000000"/>
          <w:sz w:val="20"/>
          <w:szCs w:val="20"/>
        </w:rPr>
        <w:t>, August 7, 2017, </w:t>
      </w:r>
      <w:hyperlink r:id="rId295" w:tgtFrame="_blank" w:history="1">
        <w:r>
          <w:rPr>
            <w:rStyle w:val="Hyperlink"/>
            <w:rFonts w:ascii="Arial" w:hAnsi="Arial" w:cs="Arial"/>
            <w:color w:val="005DAA"/>
            <w:sz w:val="20"/>
            <w:szCs w:val="20"/>
          </w:rPr>
          <w:t>https://theappeal.org/the-epidemic-of-white-supremacist-police-4992cb7ad97a/.</w:t>
        </w:r>
      </w:hyperlink>
    </w:p>
    <w:p w:rsidR="00513C2A" w:rsidRDefault="00513C2A" w:rsidP="00513C2A">
      <w:pPr>
        <w:numPr>
          <w:ilvl w:val="0"/>
          <w:numId w:val="5"/>
        </w:numPr>
        <w:spacing w:after="0" w:line="240" w:lineRule="auto"/>
        <w:ind w:left="0"/>
        <w:rPr>
          <w:rStyle w:val="Hyperlink"/>
          <w:color w:val="005DAA"/>
          <w:sz w:val="30"/>
          <w:szCs w:val="30"/>
          <w:u w:val="none"/>
        </w:rPr>
      </w:pPr>
      <w:hyperlink r:id="rId296" w:anchor="footnoteref11_bn9pl25" w:history="1">
        <w:r>
          <w:rPr>
            <w:rStyle w:val="Hyperlink"/>
            <w:rFonts w:ascii="Arial" w:hAnsi="Arial" w:cs="Arial"/>
            <w:color w:val="005DAA"/>
            <w:sz w:val="30"/>
            <w:szCs w:val="30"/>
          </w:rPr>
          <w:t>footnote11_bn9pl25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"footnoteref11_bn9pl25"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See, e.g., Matt Coker, “7 Charged in Anaheim KKK Melee — But </w:t>
      </w:r>
      <w:proofErr w:type="spellStart"/>
      <w:r>
        <w:rPr>
          <w:rFonts w:ascii="Arial" w:hAnsi="Arial" w:cs="Arial"/>
          <w:color w:val="000000"/>
          <w:sz w:val="20"/>
          <w:szCs w:val="20"/>
        </w:rPr>
        <w:t>Stabby</w:t>
      </w:r>
      <w:proofErr w:type="spellEnd"/>
      <w:r>
        <w:rPr>
          <w:rFonts w:ascii="Arial" w:hAnsi="Arial" w:cs="Arial"/>
          <w:color w:val="000000"/>
          <w:sz w:val="20"/>
          <w:szCs w:val="20"/>
        </w:rPr>
        <w:t xml:space="preserve"> </w:t>
      </w:r>
      <w:proofErr w:type="spellStart"/>
      <w:r>
        <w:rPr>
          <w:rFonts w:ascii="Arial" w:hAnsi="Arial" w:cs="Arial"/>
          <w:color w:val="000000"/>
          <w:sz w:val="20"/>
          <w:szCs w:val="20"/>
        </w:rPr>
        <w:t>Klanner</w:t>
      </w:r>
      <w:proofErr w:type="spellEnd"/>
      <w:r>
        <w:rPr>
          <w:rFonts w:ascii="Arial" w:hAnsi="Arial" w:cs="Arial"/>
          <w:color w:val="000000"/>
          <w:sz w:val="20"/>
          <w:szCs w:val="20"/>
        </w:rPr>
        <w:t xml:space="preserve"> Not One of Them,” </w:t>
      </w:r>
      <w:r>
        <w:rPr>
          <w:rStyle w:val="Emphasis"/>
          <w:rFonts w:ascii="Arial" w:hAnsi="Arial" w:cs="Arial"/>
          <w:color w:val="000000"/>
          <w:sz w:val="20"/>
          <w:szCs w:val="20"/>
        </w:rPr>
        <w:t>OC Weekly</w:t>
      </w:r>
      <w:r>
        <w:rPr>
          <w:rFonts w:ascii="Arial" w:hAnsi="Arial" w:cs="Arial"/>
          <w:color w:val="000000"/>
          <w:sz w:val="20"/>
          <w:szCs w:val="20"/>
        </w:rPr>
        <w:t>, July 1, 2016, </w:t>
      </w:r>
      <w:hyperlink r:id="rId297" w:tgtFrame="_blank" w:history="1">
        <w:r>
          <w:rPr>
            <w:rStyle w:val="Hyperlink"/>
            <w:rFonts w:ascii="Arial" w:hAnsi="Arial" w:cs="Arial"/>
            <w:color w:val="005DAA"/>
            <w:sz w:val="20"/>
            <w:szCs w:val="20"/>
          </w:rPr>
          <w:t>https://www.ocweekly.com/7-charged-in-anaheim-kkk-melee-but-stabby-klanner-not-one-of-them-7305812-2/</w:t>
        </w:r>
      </w:hyperlink>
      <w:r>
        <w:rPr>
          <w:rFonts w:ascii="Arial" w:hAnsi="Arial" w:cs="Arial"/>
          <w:color w:val="000000"/>
          <w:sz w:val="20"/>
          <w:szCs w:val="20"/>
        </w:rPr>
        <w:t xml:space="preserve">; James </w:t>
      </w:r>
      <w:proofErr w:type="spellStart"/>
      <w:r>
        <w:rPr>
          <w:rFonts w:ascii="Arial" w:hAnsi="Arial" w:cs="Arial"/>
          <w:color w:val="000000"/>
          <w:sz w:val="20"/>
          <w:szCs w:val="20"/>
        </w:rPr>
        <w:t>Queally</w:t>
      </w:r>
      <w:proofErr w:type="spellEnd"/>
      <w:r>
        <w:rPr>
          <w:rFonts w:ascii="Arial" w:hAnsi="Arial" w:cs="Arial"/>
          <w:color w:val="000000"/>
          <w:sz w:val="20"/>
          <w:szCs w:val="20"/>
        </w:rPr>
        <w:t>, “Ku Klux Klan Rally in Anaheim Erupts in Violence; 3 Are Stabbed and 13 Arrested,” </w:t>
      </w:r>
      <w:r>
        <w:rPr>
          <w:rStyle w:val="Emphasis"/>
          <w:rFonts w:ascii="Arial" w:hAnsi="Arial" w:cs="Arial"/>
          <w:color w:val="000000"/>
          <w:sz w:val="20"/>
          <w:szCs w:val="20"/>
        </w:rPr>
        <w:t>Los Angeles Times</w:t>
      </w:r>
      <w:r>
        <w:rPr>
          <w:rFonts w:ascii="Arial" w:hAnsi="Arial" w:cs="Arial"/>
          <w:color w:val="000000"/>
          <w:sz w:val="20"/>
          <w:szCs w:val="20"/>
        </w:rPr>
        <w:t>, February 26, 2016, </w:t>
      </w:r>
      <w:hyperlink r:id="rId298" w:tgtFrame="_blank" w:history="1">
        <w:r>
          <w:rPr>
            <w:rStyle w:val="Hyperlink"/>
            <w:rFonts w:ascii="Arial" w:hAnsi="Arial" w:cs="Arial"/>
            <w:color w:val="005DAA"/>
            <w:sz w:val="20"/>
            <w:szCs w:val="20"/>
          </w:rPr>
          <w:t>http://www.latimes.com/local/lanow/la-me-ln-klan-rally-in-anaheim-erupts-in-violence-one-man-stabbed-20160227-story.html</w:t>
        </w:r>
      </w:hyperlink>
      <w:r>
        <w:rPr>
          <w:rFonts w:ascii="Arial" w:hAnsi="Arial" w:cs="Arial"/>
          <w:color w:val="000000"/>
          <w:sz w:val="20"/>
          <w:szCs w:val="20"/>
        </w:rPr>
        <w:t>; Sam Levin, “How a California Officer Protected Neo-Nazis and Targeted Their Victims,” </w:t>
      </w:r>
      <w:r>
        <w:rPr>
          <w:rStyle w:val="Emphasis"/>
          <w:rFonts w:ascii="Arial" w:hAnsi="Arial" w:cs="Arial"/>
          <w:color w:val="000000"/>
          <w:sz w:val="20"/>
          <w:szCs w:val="20"/>
        </w:rPr>
        <w:t>Guardian</w:t>
      </w:r>
      <w:r>
        <w:rPr>
          <w:rFonts w:ascii="Arial" w:hAnsi="Arial" w:cs="Arial"/>
          <w:color w:val="000000"/>
          <w:sz w:val="20"/>
          <w:szCs w:val="20"/>
        </w:rPr>
        <w:t>, January 25, 2019, </w:t>
      </w:r>
      <w:hyperlink r:id="rId299" w:tgtFrame="_blank" w:history="1">
        <w:r>
          <w:rPr>
            <w:rStyle w:val="Hyperlink"/>
            <w:rFonts w:ascii="Arial" w:hAnsi="Arial" w:cs="Arial"/>
            <w:color w:val="005DAA"/>
            <w:sz w:val="20"/>
            <w:szCs w:val="20"/>
          </w:rPr>
          <w:t>https://www.theguardian.com/us-news/2019/jan/25/california-police-neo-nazis-antifa-protest</w:t>
        </w:r>
      </w:hyperlink>
      <w:r>
        <w:rPr>
          <w:rFonts w:ascii="Arial" w:hAnsi="Arial" w:cs="Arial"/>
          <w:color w:val="000000"/>
          <w:sz w:val="20"/>
          <w:szCs w:val="20"/>
        </w:rPr>
        <w:t>; Frank John Tristan, “Huntington Beach Pro-Trump March Turns into Attack on Anti-Trump Protestors,” </w:t>
      </w:r>
      <w:r>
        <w:rPr>
          <w:rStyle w:val="Emphasis"/>
          <w:rFonts w:ascii="Arial" w:hAnsi="Arial" w:cs="Arial"/>
          <w:color w:val="000000"/>
          <w:sz w:val="20"/>
          <w:szCs w:val="20"/>
        </w:rPr>
        <w:t>OC Weekly</w:t>
      </w:r>
      <w:r>
        <w:rPr>
          <w:rFonts w:ascii="Arial" w:hAnsi="Arial" w:cs="Arial"/>
          <w:color w:val="000000"/>
          <w:sz w:val="20"/>
          <w:szCs w:val="20"/>
        </w:rPr>
        <w:t>, March 26, 2017, </w:t>
      </w:r>
      <w:hyperlink r:id="rId300" w:tgtFrame="_blank" w:history="1">
        <w:r>
          <w:rPr>
            <w:rStyle w:val="Hyperlink"/>
            <w:rFonts w:ascii="Arial" w:hAnsi="Arial" w:cs="Arial"/>
            <w:color w:val="005DAA"/>
            <w:sz w:val="20"/>
            <w:szCs w:val="20"/>
          </w:rPr>
          <w:t>https://www.ocweekly.com/huntington-beach-pro-trump-march-turns-into-attack-on-anti-trump-protesters-press-7991623/</w:t>
        </w:r>
      </w:hyperlink>
      <w:r>
        <w:rPr>
          <w:rFonts w:ascii="Arial" w:hAnsi="Arial" w:cs="Arial"/>
          <w:color w:val="000000"/>
          <w:sz w:val="20"/>
          <w:szCs w:val="20"/>
        </w:rPr>
        <w:t>; Frances Robles, “As White Nationalist in Charlottesville Fired, Police ‘Never Moved,’” </w:t>
      </w:r>
      <w:r>
        <w:rPr>
          <w:rStyle w:val="Emphasis"/>
          <w:rFonts w:ascii="Arial" w:hAnsi="Arial" w:cs="Arial"/>
          <w:color w:val="000000"/>
          <w:sz w:val="20"/>
          <w:szCs w:val="20"/>
        </w:rPr>
        <w:t>New York Times</w:t>
      </w:r>
      <w:r>
        <w:rPr>
          <w:rFonts w:ascii="Arial" w:hAnsi="Arial" w:cs="Arial"/>
          <w:color w:val="000000"/>
          <w:sz w:val="20"/>
          <w:szCs w:val="20"/>
        </w:rPr>
        <w:t>, August 25, 2017, </w:t>
      </w:r>
      <w:hyperlink r:id="rId301" w:tgtFrame="_blank" w:history="1">
        <w:r>
          <w:rPr>
            <w:rStyle w:val="Hyperlink"/>
            <w:rFonts w:ascii="Arial" w:hAnsi="Arial" w:cs="Arial"/>
            <w:color w:val="005DAA"/>
            <w:sz w:val="20"/>
            <w:szCs w:val="20"/>
          </w:rPr>
          <w:t>https://www.nytimes.com/2017/08/25/us/charlottesville-protest-police.html</w:t>
        </w:r>
      </w:hyperlink>
      <w:r>
        <w:rPr>
          <w:rFonts w:ascii="Arial" w:hAnsi="Arial" w:cs="Arial"/>
          <w:color w:val="000000"/>
          <w:sz w:val="20"/>
          <w:szCs w:val="20"/>
        </w:rPr>
        <w:t xml:space="preserve">; and </w:t>
      </w:r>
      <w:proofErr w:type="spellStart"/>
      <w:r>
        <w:rPr>
          <w:rFonts w:ascii="Arial" w:hAnsi="Arial" w:cs="Arial"/>
          <w:color w:val="000000"/>
          <w:sz w:val="20"/>
          <w:szCs w:val="20"/>
        </w:rPr>
        <w:t>Arun</w:t>
      </w:r>
      <w:proofErr w:type="spellEnd"/>
      <w:r>
        <w:rPr>
          <w:rFonts w:ascii="Arial" w:hAnsi="Arial" w:cs="Arial"/>
          <w:color w:val="000000"/>
          <w:sz w:val="20"/>
          <w:szCs w:val="20"/>
        </w:rPr>
        <w:t xml:space="preserve"> Gupta, “</w:t>
      </w:r>
      <w:proofErr w:type="spellStart"/>
      <w:r>
        <w:rPr>
          <w:rFonts w:ascii="Arial" w:hAnsi="Arial" w:cs="Arial"/>
          <w:color w:val="000000"/>
          <w:sz w:val="20"/>
          <w:szCs w:val="20"/>
        </w:rPr>
        <w:t>Riotlandia</w:t>
      </w:r>
      <w:proofErr w:type="spellEnd"/>
      <w:r>
        <w:rPr>
          <w:rFonts w:ascii="Arial" w:hAnsi="Arial" w:cs="Arial"/>
          <w:color w:val="000000"/>
          <w:sz w:val="20"/>
          <w:szCs w:val="20"/>
        </w:rPr>
        <w:t>: Why Portland has Become the Epicenter of Far-Right Violence,” </w:t>
      </w:r>
      <w:r>
        <w:rPr>
          <w:rStyle w:val="Emphasis"/>
          <w:rFonts w:ascii="Arial" w:hAnsi="Arial" w:cs="Arial"/>
          <w:color w:val="000000"/>
          <w:sz w:val="20"/>
          <w:szCs w:val="20"/>
        </w:rPr>
        <w:t>Intercept</w:t>
      </w:r>
      <w:r>
        <w:rPr>
          <w:rFonts w:ascii="Arial" w:hAnsi="Arial" w:cs="Arial"/>
          <w:color w:val="000000"/>
          <w:sz w:val="20"/>
          <w:szCs w:val="20"/>
        </w:rPr>
        <w:t>, August 26, 2019, </w:t>
      </w:r>
      <w:hyperlink r:id="rId302" w:tgtFrame="_blank" w:history="1">
        <w:r>
          <w:rPr>
            <w:rStyle w:val="Hyperlink"/>
            <w:rFonts w:ascii="Arial" w:hAnsi="Arial" w:cs="Arial"/>
            <w:color w:val="005DAA"/>
            <w:sz w:val="20"/>
            <w:szCs w:val="20"/>
          </w:rPr>
          <w:t>https://theintercept.com/2019/08/16/portland-far-right-rally/</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03" w:anchor="footnoteref1_3sdf7wq" w:history="1">
        <w:r>
          <w:rPr>
            <w:rStyle w:val="Hyperlink"/>
            <w:rFonts w:ascii="Arial" w:hAnsi="Arial" w:cs="Arial"/>
            <w:color w:val="005DAA"/>
            <w:sz w:val="30"/>
            <w:szCs w:val="30"/>
          </w:rPr>
          <w:t>footnote1_3sdf7wq</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"footnoteref1_3sdf7wq"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FBI, Counterterrorism Division, </w:t>
      </w:r>
      <w:r>
        <w:rPr>
          <w:rStyle w:val="Emphasis"/>
          <w:rFonts w:ascii="Arial" w:hAnsi="Arial" w:cs="Arial"/>
          <w:color w:val="000000"/>
          <w:sz w:val="20"/>
          <w:szCs w:val="20"/>
        </w:rPr>
        <w:t>Counterterrorism Policy Directive and Policy Guide</w:t>
      </w:r>
      <w:r>
        <w:rPr>
          <w:rFonts w:ascii="Arial" w:hAnsi="Arial" w:cs="Arial"/>
          <w:color w:val="000000"/>
          <w:sz w:val="20"/>
          <w:szCs w:val="20"/>
        </w:rPr>
        <w:t>, 89.</w:t>
      </w:r>
    </w:p>
    <w:p w:rsidR="00513C2A" w:rsidRDefault="00513C2A" w:rsidP="00513C2A">
      <w:pPr>
        <w:numPr>
          <w:ilvl w:val="0"/>
          <w:numId w:val="5"/>
        </w:numPr>
        <w:spacing w:after="0" w:line="240" w:lineRule="auto"/>
        <w:ind w:left="0"/>
        <w:rPr>
          <w:rStyle w:val="Hyperlink"/>
          <w:color w:val="005DAA"/>
          <w:sz w:val="30"/>
          <w:szCs w:val="30"/>
          <w:u w:val="none"/>
        </w:rPr>
      </w:pPr>
      <w:hyperlink r:id="rId304" w:anchor="footnoteref2_dz235xz" w:history="1">
        <w:r>
          <w:rPr>
            <w:rStyle w:val="Hyperlink"/>
            <w:rFonts w:ascii="Arial" w:hAnsi="Arial" w:cs="Arial"/>
            <w:color w:val="005DAA"/>
            <w:sz w:val="30"/>
            <w:szCs w:val="30"/>
          </w:rPr>
          <w:t>footnote2_dz235xz</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"footnoteref2_dz235xz"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Federal Bureau of Investigation, Counterterrorism Division, Intelligence Assessment, </w:t>
      </w:r>
      <w:r>
        <w:rPr>
          <w:rStyle w:val="Emphasis"/>
          <w:rFonts w:ascii="Arial" w:hAnsi="Arial" w:cs="Arial"/>
          <w:color w:val="000000"/>
          <w:sz w:val="20"/>
          <w:szCs w:val="20"/>
        </w:rPr>
        <w:t>White Supremacist Infiltration of Law Enforcement</w:t>
      </w:r>
      <w:r>
        <w:rPr>
          <w:rFonts w:ascii="Arial" w:hAnsi="Arial" w:cs="Arial"/>
          <w:color w:val="000000"/>
          <w:sz w:val="20"/>
          <w:szCs w:val="20"/>
        </w:rPr>
        <w:t>, October 17, 2006, 4, </w:t>
      </w:r>
      <w:hyperlink r:id="rId305" w:tgtFrame="_blank" w:history="1">
        <w:r>
          <w:rPr>
            <w:rStyle w:val="Hyperlink"/>
            <w:rFonts w:ascii="Arial" w:hAnsi="Arial" w:cs="Arial"/>
            <w:color w:val="005DAA"/>
            <w:sz w:val="20"/>
            <w:szCs w:val="20"/>
          </w:rPr>
          <w:t>http://s3.documentcloud.org/documents/402521/doc-26-white-supremacist-infiltration.pdf</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06" w:anchor="footnoteref3_yd59pya" w:history="1">
        <w:r>
          <w:rPr>
            <w:rStyle w:val="Hyperlink"/>
            <w:rFonts w:ascii="Arial" w:hAnsi="Arial" w:cs="Arial"/>
            <w:color w:val="005DAA"/>
            <w:sz w:val="30"/>
            <w:szCs w:val="30"/>
          </w:rPr>
          <w:t>footnote3_yd59pya</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"footnoteref3_yd59pya"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Federal Bureau of Investigation and Department of Homeland Security, </w:t>
      </w:r>
      <w:r>
        <w:rPr>
          <w:rStyle w:val="Emphasis"/>
          <w:rFonts w:ascii="Arial" w:hAnsi="Arial" w:cs="Arial"/>
          <w:color w:val="000000"/>
          <w:sz w:val="20"/>
          <w:szCs w:val="20"/>
        </w:rPr>
        <w:t>White Supremacist Extremism Poses Persistent Threat of Lethal Violence</w:t>
      </w:r>
      <w:r>
        <w:rPr>
          <w:rFonts w:ascii="Arial" w:hAnsi="Arial" w:cs="Arial"/>
          <w:color w:val="000000"/>
          <w:sz w:val="20"/>
          <w:szCs w:val="20"/>
        </w:rPr>
        <w:t>, 4.</w:t>
      </w:r>
    </w:p>
    <w:p w:rsidR="00513C2A" w:rsidRDefault="00513C2A" w:rsidP="00513C2A">
      <w:pPr>
        <w:numPr>
          <w:ilvl w:val="0"/>
          <w:numId w:val="5"/>
        </w:numPr>
        <w:spacing w:after="0" w:line="240" w:lineRule="auto"/>
        <w:ind w:left="0"/>
        <w:rPr>
          <w:rStyle w:val="Hyperlink"/>
          <w:color w:val="005DAA"/>
          <w:sz w:val="30"/>
          <w:szCs w:val="30"/>
          <w:u w:val="none"/>
        </w:rPr>
      </w:pPr>
      <w:hyperlink r:id="rId307" w:anchor="footnoteref4_4e41128" w:history="1">
        <w:r>
          <w:rPr>
            <w:rStyle w:val="Hyperlink"/>
            <w:rFonts w:ascii="Arial" w:hAnsi="Arial" w:cs="Arial"/>
            <w:color w:val="005DAA"/>
            <w:sz w:val="30"/>
            <w:szCs w:val="30"/>
          </w:rPr>
          <w:t>footnote4_4e41128</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"footnoteref4_4e41128"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See, e.g., </w:t>
      </w:r>
      <w:proofErr w:type="spellStart"/>
      <w:r>
        <w:rPr>
          <w:rFonts w:ascii="Arial" w:hAnsi="Arial" w:cs="Arial"/>
          <w:color w:val="000000"/>
          <w:sz w:val="20"/>
          <w:szCs w:val="20"/>
        </w:rPr>
        <w:t>Weiyi</w:t>
      </w:r>
      <w:proofErr w:type="spellEnd"/>
      <w:r>
        <w:rPr>
          <w:rFonts w:ascii="Arial" w:hAnsi="Arial" w:cs="Arial"/>
          <w:color w:val="000000"/>
          <w:sz w:val="20"/>
          <w:szCs w:val="20"/>
        </w:rPr>
        <w:t xml:space="preserve"> </w:t>
      </w:r>
      <w:proofErr w:type="spellStart"/>
      <w:proofErr w:type="gramStart"/>
      <w:r>
        <w:rPr>
          <w:rFonts w:ascii="Arial" w:hAnsi="Arial" w:cs="Arial"/>
          <w:color w:val="000000"/>
          <w:sz w:val="20"/>
          <w:szCs w:val="20"/>
        </w:rPr>
        <w:t>Cai</w:t>
      </w:r>
      <w:proofErr w:type="spellEnd"/>
      <w:r>
        <w:rPr>
          <w:rFonts w:ascii="Arial" w:hAnsi="Arial" w:cs="Arial"/>
          <w:color w:val="000000"/>
          <w:sz w:val="20"/>
          <w:szCs w:val="20"/>
        </w:rPr>
        <w:t xml:space="preserve"> et al</w:t>
      </w:r>
      <w:proofErr w:type="gramEnd"/>
      <w:r>
        <w:rPr>
          <w:rFonts w:ascii="Arial" w:hAnsi="Arial" w:cs="Arial"/>
          <w:color w:val="000000"/>
          <w:sz w:val="20"/>
          <w:szCs w:val="20"/>
        </w:rPr>
        <w:t>., “White Extremist Ideology Drives Many Deadly Shootings,” </w:t>
      </w:r>
      <w:r>
        <w:rPr>
          <w:rStyle w:val="Emphasis"/>
          <w:rFonts w:ascii="Arial" w:hAnsi="Arial" w:cs="Arial"/>
          <w:color w:val="000000"/>
          <w:sz w:val="20"/>
          <w:szCs w:val="20"/>
        </w:rPr>
        <w:t>New York Times</w:t>
      </w:r>
      <w:r>
        <w:rPr>
          <w:rFonts w:ascii="Arial" w:hAnsi="Arial" w:cs="Arial"/>
          <w:color w:val="000000"/>
          <w:sz w:val="20"/>
          <w:szCs w:val="20"/>
        </w:rPr>
        <w:t>, August 5, 2019, </w:t>
      </w:r>
      <w:hyperlink r:id="rId308" w:tgtFrame="_blank" w:history="1">
        <w:r>
          <w:rPr>
            <w:rStyle w:val="Hyperlink"/>
            <w:rFonts w:ascii="Arial" w:hAnsi="Arial" w:cs="Arial"/>
            <w:color w:val="005DAA"/>
            <w:sz w:val="20"/>
            <w:szCs w:val="20"/>
          </w:rPr>
          <w:t>https://www.nytimes.com/interactive/2019/08/04/us/white-extremist-active-shooter.html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09" w:anchor="footnoteref5_r7388o8" w:history="1">
        <w:r>
          <w:rPr>
            <w:rStyle w:val="Hyperlink"/>
            <w:rFonts w:ascii="Arial" w:hAnsi="Arial" w:cs="Arial"/>
            <w:color w:val="005DAA"/>
            <w:sz w:val="30"/>
            <w:szCs w:val="30"/>
          </w:rPr>
          <w:t>footnote5_r7388o8</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"footnoteref5_r7388o8"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See, e.g., Walter Griffin, “Report: ‘Dirty Bomb’ Parts Found in Slain Man’s Home,” </w:t>
      </w:r>
      <w:r>
        <w:rPr>
          <w:rStyle w:val="Emphasis"/>
          <w:rFonts w:ascii="Arial" w:hAnsi="Arial" w:cs="Arial"/>
          <w:color w:val="000000"/>
          <w:sz w:val="20"/>
          <w:szCs w:val="20"/>
        </w:rPr>
        <w:t>Bangor Daily News</w:t>
      </w:r>
      <w:r>
        <w:rPr>
          <w:rFonts w:ascii="Arial" w:hAnsi="Arial" w:cs="Arial"/>
          <w:color w:val="000000"/>
          <w:sz w:val="20"/>
          <w:szCs w:val="20"/>
        </w:rPr>
        <w:t>, February 10, 2009, </w:t>
      </w:r>
      <w:hyperlink r:id="rId310" w:tgtFrame="_blank" w:history="1">
        <w:r>
          <w:rPr>
            <w:rStyle w:val="Hyperlink"/>
            <w:rFonts w:ascii="Arial" w:hAnsi="Arial" w:cs="Arial"/>
            <w:color w:val="005DAA"/>
            <w:sz w:val="20"/>
            <w:szCs w:val="20"/>
          </w:rPr>
          <w:t>https://bangordailynews.com/2009/02/10/politics/report-dirty-bomb-parts-found-in-slain-mans-home/</w:t>
        </w:r>
      </w:hyperlink>
      <w:r>
        <w:rPr>
          <w:rFonts w:ascii="Arial" w:hAnsi="Arial" w:cs="Arial"/>
          <w:color w:val="000000"/>
          <w:sz w:val="20"/>
          <w:szCs w:val="20"/>
        </w:rPr>
        <w:t xml:space="preserve">; and Tim </w:t>
      </w:r>
      <w:proofErr w:type="spellStart"/>
      <w:r>
        <w:rPr>
          <w:rFonts w:ascii="Arial" w:hAnsi="Arial" w:cs="Arial"/>
          <w:color w:val="000000"/>
          <w:sz w:val="20"/>
          <w:szCs w:val="20"/>
        </w:rPr>
        <w:t>Elfrink</w:t>
      </w:r>
      <w:proofErr w:type="spellEnd"/>
      <w:r>
        <w:rPr>
          <w:rFonts w:ascii="Arial" w:hAnsi="Arial" w:cs="Arial"/>
          <w:color w:val="000000"/>
          <w:sz w:val="20"/>
          <w:szCs w:val="20"/>
        </w:rPr>
        <w:t>, “Neo-Nazi National Guardsman Busted in Florida Keys Had ‘Radioactive Material,’ Bombs,” </w:t>
      </w:r>
      <w:r>
        <w:rPr>
          <w:rStyle w:val="Emphasis"/>
          <w:rFonts w:ascii="Arial" w:hAnsi="Arial" w:cs="Arial"/>
          <w:color w:val="000000"/>
          <w:sz w:val="20"/>
          <w:szCs w:val="20"/>
        </w:rPr>
        <w:t>Miami New Times</w:t>
      </w:r>
      <w:r>
        <w:rPr>
          <w:rFonts w:ascii="Arial" w:hAnsi="Arial" w:cs="Arial"/>
          <w:color w:val="000000"/>
          <w:sz w:val="20"/>
          <w:szCs w:val="20"/>
        </w:rPr>
        <w:t>, May 23, 2017, </w:t>
      </w:r>
      <w:hyperlink r:id="rId311" w:tgtFrame="_blank" w:history="1">
        <w:r>
          <w:rPr>
            <w:rStyle w:val="Hyperlink"/>
            <w:rFonts w:ascii="Arial" w:hAnsi="Arial" w:cs="Arial"/>
            <w:color w:val="005DAA"/>
            <w:sz w:val="20"/>
            <w:szCs w:val="20"/>
          </w:rPr>
          <w:t>https://www.miaminewtimes.com/news/brandon-russell-neo-nazi-florida-national-guardsman-had-radioactive-material-bombs-9366836.</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12" w:anchor="footnoteref6_6wonq4r" w:history="1">
        <w:r>
          <w:rPr>
            <w:rStyle w:val="Hyperlink"/>
            <w:rFonts w:ascii="Arial" w:hAnsi="Arial" w:cs="Arial"/>
            <w:color w:val="005DAA"/>
            <w:sz w:val="30"/>
            <w:szCs w:val="30"/>
          </w:rPr>
          <w:t>footnote6_6wonq4r</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"footnoteref6_6wonq4r"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Jay </w:t>
      </w:r>
      <w:proofErr w:type="spellStart"/>
      <w:r>
        <w:rPr>
          <w:rFonts w:ascii="Arial" w:hAnsi="Arial" w:cs="Arial"/>
          <w:color w:val="000000"/>
          <w:sz w:val="20"/>
          <w:szCs w:val="20"/>
        </w:rPr>
        <w:t>Barmann</w:t>
      </w:r>
      <w:proofErr w:type="spellEnd"/>
      <w:r>
        <w:rPr>
          <w:rFonts w:ascii="Arial" w:hAnsi="Arial" w:cs="Arial"/>
          <w:color w:val="000000"/>
          <w:sz w:val="20"/>
          <w:szCs w:val="20"/>
        </w:rPr>
        <w:t>, “Santa Cruz Shooter Charged along with ‘</w:t>
      </w:r>
      <w:proofErr w:type="spellStart"/>
      <w:r>
        <w:rPr>
          <w:rFonts w:ascii="Arial" w:hAnsi="Arial" w:cs="Arial"/>
          <w:color w:val="000000"/>
          <w:sz w:val="20"/>
          <w:szCs w:val="20"/>
        </w:rPr>
        <w:t>Boogaloo</w:t>
      </w:r>
      <w:proofErr w:type="spellEnd"/>
      <w:r>
        <w:rPr>
          <w:rFonts w:ascii="Arial" w:hAnsi="Arial" w:cs="Arial"/>
          <w:color w:val="000000"/>
          <w:sz w:val="20"/>
          <w:szCs w:val="20"/>
        </w:rPr>
        <w:t xml:space="preserve"> Movement’ Accomplice in Oakland Shooting of Federal Officers,” </w:t>
      </w:r>
      <w:proofErr w:type="spellStart"/>
      <w:r>
        <w:rPr>
          <w:rStyle w:val="Emphasis"/>
          <w:rFonts w:ascii="Arial" w:hAnsi="Arial" w:cs="Arial"/>
          <w:color w:val="000000"/>
          <w:sz w:val="20"/>
          <w:szCs w:val="20"/>
        </w:rPr>
        <w:t>SFist</w:t>
      </w:r>
      <w:proofErr w:type="spellEnd"/>
      <w:r>
        <w:rPr>
          <w:rFonts w:ascii="Arial" w:hAnsi="Arial" w:cs="Arial"/>
          <w:color w:val="000000"/>
          <w:sz w:val="20"/>
          <w:szCs w:val="20"/>
        </w:rPr>
        <w:t>, June 16, 2020, </w:t>
      </w:r>
      <w:hyperlink r:id="rId313" w:tgtFrame="_blank" w:history="1">
        <w:r>
          <w:rPr>
            <w:rStyle w:val="Hyperlink"/>
            <w:rFonts w:ascii="Arial" w:hAnsi="Arial" w:cs="Arial"/>
            <w:color w:val="005DAA"/>
            <w:sz w:val="20"/>
            <w:szCs w:val="20"/>
          </w:rPr>
          <w:t>https://sfist.com/2020/06/16/santa-cruz-cop-killer-charged-along-with-boogaloo/</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14" w:anchor="footnoteref7_bp1r4ep" w:history="1">
        <w:r>
          <w:rPr>
            <w:rStyle w:val="Hyperlink"/>
            <w:rFonts w:ascii="Arial" w:hAnsi="Arial" w:cs="Arial"/>
            <w:color w:val="005DAA"/>
            <w:sz w:val="30"/>
            <w:szCs w:val="30"/>
          </w:rPr>
          <w:t>footnote7_bp1r4ep</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"footnoteref7_bp1r4ep"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FBI, Counterterrorism Division, </w:t>
      </w:r>
      <w:r>
        <w:rPr>
          <w:rStyle w:val="Emphasis"/>
          <w:rFonts w:ascii="Arial" w:hAnsi="Arial" w:cs="Arial"/>
          <w:color w:val="000000"/>
          <w:sz w:val="20"/>
          <w:szCs w:val="20"/>
        </w:rPr>
        <w:t>White Supremacist Infiltration of Law Enforcement</w:t>
      </w:r>
      <w:r>
        <w:rPr>
          <w:rFonts w:ascii="Arial" w:hAnsi="Arial" w:cs="Arial"/>
          <w:color w:val="000000"/>
          <w:sz w:val="20"/>
          <w:szCs w:val="20"/>
        </w:rPr>
        <w:t>, 3.</w:t>
      </w:r>
    </w:p>
    <w:p w:rsidR="00513C2A" w:rsidRDefault="00513C2A" w:rsidP="00513C2A">
      <w:pPr>
        <w:numPr>
          <w:ilvl w:val="0"/>
          <w:numId w:val="5"/>
        </w:numPr>
        <w:spacing w:after="0" w:line="240" w:lineRule="auto"/>
        <w:ind w:left="0"/>
        <w:rPr>
          <w:rStyle w:val="Hyperlink"/>
          <w:color w:val="005DAA"/>
          <w:sz w:val="30"/>
          <w:szCs w:val="30"/>
          <w:u w:val="none"/>
        </w:rPr>
      </w:pPr>
      <w:hyperlink r:id="rId315" w:anchor="footnoteref8_m3nq4z0" w:history="1">
        <w:r>
          <w:rPr>
            <w:rStyle w:val="Hyperlink"/>
            <w:rFonts w:ascii="Arial" w:hAnsi="Arial" w:cs="Arial"/>
            <w:color w:val="005DAA"/>
            <w:sz w:val="30"/>
            <w:szCs w:val="30"/>
          </w:rPr>
          <w:t>footnote8_m3nq4z0</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"footnoteref8_m3nq4z0"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Style w:val="Emphasis"/>
          <w:rFonts w:ascii="Arial" w:hAnsi="Arial" w:cs="Arial"/>
          <w:color w:val="000000"/>
          <w:sz w:val="20"/>
          <w:szCs w:val="20"/>
        </w:rPr>
        <w:lastRenderedPageBreak/>
        <w:t>Confronting Violent White Supremacy (Part II): Adequacy of the Federal Response—Hearing before the Subcommittee on Civil Rights and Civil Liberties of the Committee on Oversight and Reform, House of Representatives</w:t>
      </w:r>
      <w:r>
        <w:rPr>
          <w:rFonts w:ascii="Arial" w:hAnsi="Arial" w:cs="Arial"/>
          <w:color w:val="000000"/>
          <w:sz w:val="20"/>
          <w:szCs w:val="20"/>
        </w:rPr>
        <w:t>, 116th Cong. 22 (2019), </w:t>
      </w:r>
      <w:hyperlink r:id="rId316" w:tgtFrame="_blank" w:history="1">
        <w:r>
          <w:rPr>
            <w:rStyle w:val="Hyperlink"/>
            <w:rFonts w:ascii="Arial" w:hAnsi="Arial" w:cs="Arial"/>
            <w:color w:val="005DAA"/>
            <w:sz w:val="20"/>
            <w:szCs w:val="20"/>
          </w:rPr>
          <w:t>https://docs.house.gov/meetings/GO/GO02/20190604/109579/HHRG-116-GO02-Transcript-20190604.pdf</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17" w:anchor="footnoteref9_gznjne8" w:history="1">
        <w:r>
          <w:rPr>
            <w:rStyle w:val="Hyperlink"/>
            <w:rFonts w:ascii="Arial" w:hAnsi="Arial" w:cs="Arial"/>
            <w:color w:val="005DAA"/>
            <w:sz w:val="30"/>
            <w:szCs w:val="30"/>
          </w:rPr>
          <w:t>footnote9_gznjne8</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"footnoteref9_gznjne8"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FBI, Counterterrorism Division, </w:t>
      </w:r>
      <w:r>
        <w:rPr>
          <w:rStyle w:val="Emphasis"/>
          <w:rFonts w:ascii="Arial" w:hAnsi="Arial" w:cs="Arial"/>
          <w:color w:val="000000"/>
          <w:sz w:val="20"/>
          <w:szCs w:val="20"/>
        </w:rPr>
        <w:t>White Supremacist Infiltration of Law Enforcement</w:t>
      </w:r>
      <w:r>
        <w:rPr>
          <w:rFonts w:ascii="Arial" w:hAnsi="Arial" w:cs="Arial"/>
          <w:color w:val="000000"/>
          <w:sz w:val="20"/>
          <w:szCs w:val="20"/>
        </w:rPr>
        <w:t>, 6. See also </w:t>
      </w:r>
      <w:r>
        <w:rPr>
          <w:rStyle w:val="Emphasis"/>
          <w:rFonts w:ascii="Arial" w:hAnsi="Arial" w:cs="Arial"/>
          <w:color w:val="000000"/>
          <w:sz w:val="20"/>
          <w:szCs w:val="20"/>
        </w:rPr>
        <w:t>Pickering</w:t>
      </w:r>
      <w:r>
        <w:rPr>
          <w:rFonts w:ascii="Arial" w:hAnsi="Arial" w:cs="Arial"/>
          <w:color w:val="000000"/>
          <w:sz w:val="20"/>
          <w:szCs w:val="20"/>
        </w:rPr>
        <w:t>, 391 U.S. 563; </w:t>
      </w:r>
      <w:proofErr w:type="spellStart"/>
      <w:r>
        <w:rPr>
          <w:rStyle w:val="Emphasis"/>
          <w:rFonts w:ascii="Arial" w:hAnsi="Arial" w:cs="Arial"/>
          <w:color w:val="000000"/>
          <w:sz w:val="20"/>
          <w:szCs w:val="20"/>
        </w:rPr>
        <w:t>Garcetti</w:t>
      </w:r>
      <w:proofErr w:type="spellEnd"/>
      <w:r>
        <w:rPr>
          <w:rFonts w:ascii="Arial" w:hAnsi="Arial" w:cs="Arial"/>
          <w:color w:val="000000"/>
          <w:sz w:val="20"/>
          <w:szCs w:val="20"/>
        </w:rPr>
        <w:t>, 547 U.S. 410, 417.</w:t>
      </w:r>
    </w:p>
    <w:p w:rsidR="00513C2A" w:rsidRDefault="00513C2A" w:rsidP="00513C2A">
      <w:pPr>
        <w:numPr>
          <w:ilvl w:val="0"/>
          <w:numId w:val="5"/>
        </w:numPr>
        <w:spacing w:after="0" w:line="240" w:lineRule="auto"/>
        <w:ind w:left="0"/>
        <w:rPr>
          <w:rStyle w:val="Hyperlink"/>
          <w:color w:val="005DAA"/>
          <w:sz w:val="30"/>
          <w:szCs w:val="30"/>
          <w:u w:val="none"/>
        </w:rPr>
      </w:pPr>
      <w:hyperlink r:id="rId318" w:anchor="footnoteref1_ke9nl1b" w:history="1">
        <w:r>
          <w:rPr>
            <w:rStyle w:val="Hyperlink"/>
            <w:rFonts w:ascii="Arial" w:hAnsi="Arial" w:cs="Arial"/>
            <w:color w:val="005DAA"/>
            <w:sz w:val="30"/>
            <w:szCs w:val="30"/>
          </w:rPr>
          <w:t>footnote1_ke9nl1b</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"footnoteref1_ke9nl1b"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Gary Potter, “The History of Policing in the United States, Part 1,” Police Studies Online, Eastern Kentucky University, June 25, 2013, </w:t>
      </w:r>
      <w:hyperlink r:id="rId319" w:tgtFrame="_blank" w:history="1">
        <w:r>
          <w:rPr>
            <w:rStyle w:val="Hyperlink"/>
            <w:rFonts w:ascii="Arial" w:hAnsi="Arial" w:cs="Arial"/>
            <w:color w:val="005DAA"/>
            <w:sz w:val="20"/>
            <w:szCs w:val="20"/>
          </w:rPr>
          <w:t>https://plsonline.eku.edu/insidelook/history-policing-united-states-part-1</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20" w:anchor="footnoteref2_x40gbie" w:history="1">
        <w:r>
          <w:rPr>
            <w:rStyle w:val="Hyperlink"/>
            <w:rFonts w:ascii="Arial" w:hAnsi="Arial" w:cs="Arial"/>
            <w:color w:val="005DAA"/>
            <w:sz w:val="30"/>
            <w:szCs w:val="30"/>
          </w:rPr>
          <w:t>footnote2_x40gbie</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"footnoteref2_x40gbie"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See David Dorado </w:t>
      </w:r>
      <w:proofErr w:type="spellStart"/>
      <w:r>
        <w:rPr>
          <w:rFonts w:ascii="Arial" w:hAnsi="Arial" w:cs="Arial"/>
          <w:color w:val="000000"/>
          <w:sz w:val="20"/>
          <w:szCs w:val="20"/>
        </w:rPr>
        <w:t>Romo</w:t>
      </w:r>
      <w:proofErr w:type="spellEnd"/>
      <w:r>
        <w:rPr>
          <w:rFonts w:ascii="Arial" w:hAnsi="Arial" w:cs="Arial"/>
          <w:color w:val="000000"/>
          <w:sz w:val="20"/>
          <w:szCs w:val="20"/>
        </w:rPr>
        <w:t>, “To Understand the El Paso Massacre, Look to the Long Legacy of Anti-Mexican Violence at the Border,” </w:t>
      </w:r>
      <w:r>
        <w:rPr>
          <w:rStyle w:val="Emphasis"/>
          <w:rFonts w:ascii="Arial" w:hAnsi="Arial" w:cs="Arial"/>
          <w:color w:val="000000"/>
          <w:sz w:val="20"/>
          <w:szCs w:val="20"/>
        </w:rPr>
        <w:t>Texas Observer</w:t>
      </w:r>
      <w:r>
        <w:rPr>
          <w:rFonts w:ascii="Arial" w:hAnsi="Arial" w:cs="Arial"/>
          <w:color w:val="000000"/>
          <w:sz w:val="20"/>
          <w:szCs w:val="20"/>
        </w:rPr>
        <w:t>, August 9, 2019, </w:t>
      </w:r>
      <w:hyperlink r:id="rId321" w:tgtFrame="_blank" w:history="1">
        <w:r>
          <w:rPr>
            <w:rStyle w:val="Hyperlink"/>
            <w:rFonts w:ascii="Arial" w:hAnsi="Arial" w:cs="Arial"/>
            <w:color w:val="005DAA"/>
            <w:sz w:val="20"/>
            <w:szCs w:val="20"/>
          </w:rPr>
          <w:t>https://www.texasobserver.org/to-understand-the-el-paso-massacre-look-to-the-long-legacy-of-anti-mexican-violence-at-the-border/.</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22" w:anchor="footnoteref3_iciuny5" w:history="1">
        <w:r>
          <w:rPr>
            <w:rStyle w:val="Hyperlink"/>
            <w:rFonts w:ascii="Arial" w:hAnsi="Arial" w:cs="Arial"/>
            <w:color w:val="005DAA"/>
            <w:sz w:val="30"/>
            <w:szCs w:val="30"/>
          </w:rPr>
          <w:t>footnote3_iciuny5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"footnoteref3_iciuny5"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Catherine A. Paul, “Fugitive Slave Act of 1850,” Social Welfare History Project, Virginia Commonwealth University Libraries, 2016, </w:t>
      </w:r>
      <w:hyperlink r:id="rId323" w:tgtFrame="_blank" w:history="1">
        <w:r>
          <w:rPr>
            <w:rStyle w:val="Hyperlink"/>
            <w:rFonts w:ascii="Arial" w:hAnsi="Arial" w:cs="Arial"/>
            <w:color w:val="005DAA"/>
            <w:sz w:val="20"/>
            <w:szCs w:val="20"/>
          </w:rPr>
          <w:t>https://socialwelfare.library.vcu.edu/federal/fugitive-slave-act-of-1850/.</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24" w:anchor="footnoteref4_y04dur3" w:history="1">
        <w:r>
          <w:rPr>
            <w:rStyle w:val="Hyperlink"/>
            <w:rFonts w:ascii="Arial" w:hAnsi="Arial" w:cs="Arial"/>
            <w:color w:val="005DAA"/>
            <w:sz w:val="30"/>
            <w:szCs w:val="30"/>
          </w:rPr>
          <w:t>footnote4_y04dur3</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"footnoteref4_y04dur3"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Irene Hsu, “The Echoes of Chinese Exclusion,” </w:t>
      </w:r>
      <w:r>
        <w:rPr>
          <w:rStyle w:val="Emphasis"/>
          <w:rFonts w:ascii="Arial" w:hAnsi="Arial" w:cs="Arial"/>
          <w:color w:val="000000"/>
          <w:sz w:val="20"/>
          <w:szCs w:val="20"/>
        </w:rPr>
        <w:t>New Republic</w:t>
      </w:r>
      <w:r>
        <w:rPr>
          <w:rFonts w:ascii="Arial" w:hAnsi="Arial" w:cs="Arial"/>
          <w:color w:val="000000"/>
          <w:sz w:val="20"/>
          <w:szCs w:val="20"/>
        </w:rPr>
        <w:t>, June 28, 2018, </w:t>
      </w:r>
      <w:hyperlink r:id="rId325" w:tgtFrame="_blank" w:history="1">
        <w:r>
          <w:rPr>
            <w:rStyle w:val="Hyperlink"/>
            <w:rFonts w:ascii="Arial" w:hAnsi="Arial" w:cs="Arial"/>
            <w:color w:val="005DAA"/>
            <w:sz w:val="20"/>
            <w:szCs w:val="20"/>
          </w:rPr>
          <w:t>https://newrepublic.com/article/149437/echoes-chinese-exclusion.</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26" w:anchor="footnoteref5_n0pipyd" w:history="1">
        <w:r>
          <w:rPr>
            <w:rStyle w:val="Hyperlink"/>
            <w:rFonts w:ascii="Arial" w:hAnsi="Arial" w:cs="Arial"/>
            <w:color w:val="005DAA"/>
            <w:sz w:val="30"/>
            <w:szCs w:val="30"/>
          </w:rPr>
          <w:t>footnote5_n0pipyd</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"footnoteref5_n0pipyd"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lastRenderedPageBreak/>
        <w:t>25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“The Immigration Act of 1924 (The Johnson-Reed Act),” Office of the Historian, Department of State, </w:t>
      </w:r>
      <w:hyperlink r:id="rId327" w:tgtFrame="_blank" w:history="1">
        <w:r>
          <w:rPr>
            <w:rStyle w:val="Hyperlink"/>
            <w:rFonts w:ascii="Arial" w:hAnsi="Arial" w:cs="Arial"/>
            <w:color w:val="005DAA"/>
            <w:sz w:val="20"/>
            <w:szCs w:val="20"/>
          </w:rPr>
          <w:t>https://history.state.gov/milestones/1921-1936/immigration-act.</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28" w:anchor="footnoteref6_91a05ei" w:history="1">
        <w:r>
          <w:rPr>
            <w:rStyle w:val="Hyperlink"/>
            <w:rFonts w:ascii="Arial" w:hAnsi="Arial" w:cs="Arial"/>
            <w:color w:val="005DAA"/>
            <w:sz w:val="30"/>
            <w:szCs w:val="30"/>
          </w:rPr>
          <w:t>footnote6_91a05ei</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"footnoteref6_91a05ei"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Nicholas Villanueva Jr., </w:t>
      </w:r>
      <w:proofErr w:type="gramStart"/>
      <w:r>
        <w:rPr>
          <w:rStyle w:val="Emphasis"/>
          <w:rFonts w:ascii="Arial" w:hAnsi="Arial" w:cs="Arial"/>
          <w:color w:val="000000"/>
          <w:sz w:val="20"/>
          <w:szCs w:val="20"/>
        </w:rPr>
        <w:t>The</w:t>
      </w:r>
      <w:proofErr w:type="gramEnd"/>
      <w:r>
        <w:rPr>
          <w:rStyle w:val="Emphasis"/>
          <w:rFonts w:ascii="Arial" w:hAnsi="Arial" w:cs="Arial"/>
          <w:color w:val="000000"/>
          <w:sz w:val="20"/>
          <w:szCs w:val="20"/>
        </w:rPr>
        <w:t xml:space="preserve"> Lynching of Mexicans in the Texas Borderlands</w:t>
      </w:r>
      <w:r>
        <w:rPr>
          <w:rFonts w:ascii="Arial" w:hAnsi="Arial" w:cs="Arial"/>
          <w:color w:val="000000"/>
          <w:sz w:val="20"/>
          <w:szCs w:val="20"/>
        </w:rPr>
        <w:t> (Albuquerque: University of New Mexico Press, 2017).</w:t>
      </w:r>
    </w:p>
    <w:p w:rsidR="00513C2A" w:rsidRDefault="00513C2A" w:rsidP="00513C2A">
      <w:pPr>
        <w:numPr>
          <w:ilvl w:val="0"/>
          <w:numId w:val="5"/>
        </w:numPr>
        <w:spacing w:after="0" w:line="240" w:lineRule="auto"/>
        <w:ind w:left="0"/>
        <w:rPr>
          <w:rStyle w:val="Hyperlink"/>
          <w:color w:val="005DAA"/>
          <w:sz w:val="30"/>
          <w:szCs w:val="30"/>
          <w:u w:val="none"/>
        </w:rPr>
      </w:pPr>
      <w:hyperlink r:id="rId329" w:anchor="footnoteref7_6zni379" w:history="1">
        <w:r>
          <w:rPr>
            <w:rStyle w:val="Hyperlink"/>
            <w:rFonts w:ascii="Arial" w:hAnsi="Arial" w:cs="Arial"/>
            <w:color w:val="005DAA"/>
            <w:sz w:val="30"/>
            <w:szCs w:val="30"/>
          </w:rPr>
          <w:t>footnote7_6zni379</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"footnoteref7_6zni379"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See, e.g., Clay Risen, “The Ku Klux Klan’s Surprising History,” review of </w:t>
      </w:r>
      <w:r>
        <w:rPr>
          <w:rStyle w:val="Emphasis"/>
          <w:rFonts w:ascii="Arial" w:hAnsi="Arial" w:cs="Arial"/>
          <w:color w:val="000000"/>
          <w:sz w:val="20"/>
          <w:szCs w:val="20"/>
        </w:rPr>
        <w:t>The Second Coming of the KKK: The Ku Klux Klan of the 1920s and the American Political Tradition</w:t>
      </w:r>
      <w:r>
        <w:rPr>
          <w:rFonts w:ascii="Arial" w:hAnsi="Arial" w:cs="Arial"/>
          <w:color w:val="000000"/>
          <w:sz w:val="20"/>
          <w:szCs w:val="20"/>
        </w:rPr>
        <w:t>, by Linda Gordon, </w:t>
      </w:r>
      <w:r>
        <w:rPr>
          <w:rStyle w:val="Emphasis"/>
          <w:rFonts w:ascii="Arial" w:hAnsi="Arial" w:cs="Arial"/>
          <w:color w:val="000000"/>
          <w:sz w:val="20"/>
          <w:szCs w:val="20"/>
        </w:rPr>
        <w:t>New York Times</w:t>
      </w:r>
      <w:r>
        <w:rPr>
          <w:rFonts w:ascii="Arial" w:hAnsi="Arial" w:cs="Arial"/>
          <w:color w:val="000000"/>
          <w:sz w:val="20"/>
          <w:szCs w:val="20"/>
        </w:rPr>
        <w:t>, December 4, 2017, </w:t>
      </w:r>
      <w:hyperlink r:id="rId330" w:tgtFrame="_blank" w:history="1">
        <w:r>
          <w:rPr>
            <w:rStyle w:val="Hyperlink"/>
            <w:rFonts w:ascii="Arial" w:hAnsi="Arial" w:cs="Arial"/>
            <w:color w:val="005DAA"/>
            <w:sz w:val="20"/>
            <w:szCs w:val="20"/>
          </w:rPr>
          <w:t>https://www.nytimes.com/2017/12/04/books/review/linda-gordon-the-second-coming-of-the-kkk.html</w:t>
        </w:r>
      </w:hyperlink>
      <w:r>
        <w:rPr>
          <w:rFonts w:ascii="Arial" w:hAnsi="Arial" w:cs="Arial"/>
          <w:color w:val="000000"/>
          <w:sz w:val="20"/>
          <w:szCs w:val="20"/>
        </w:rPr>
        <w:t>; Patrick Lacroix, review of </w:t>
      </w:r>
      <w:r>
        <w:rPr>
          <w:rStyle w:val="Emphasis"/>
          <w:rFonts w:ascii="Arial" w:hAnsi="Arial" w:cs="Arial"/>
          <w:color w:val="000000"/>
          <w:sz w:val="20"/>
          <w:szCs w:val="20"/>
        </w:rPr>
        <w:t>Not a Catholic Nation: The Ku Klux Klan Confronts New England in the 1920s</w:t>
      </w:r>
      <w:r>
        <w:rPr>
          <w:rFonts w:ascii="Arial" w:hAnsi="Arial" w:cs="Arial"/>
          <w:color w:val="000000"/>
          <w:sz w:val="20"/>
          <w:szCs w:val="20"/>
        </w:rPr>
        <w:t>, by Mark Paul Richard, Humanities and Social Sciences Online, March 2016, </w:t>
      </w:r>
      <w:hyperlink r:id="rId331" w:tgtFrame="_blank" w:history="1">
        <w:r>
          <w:rPr>
            <w:rStyle w:val="Hyperlink"/>
            <w:rFonts w:ascii="Arial" w:hAnsi="Arial" w:cs="Arial"/>
            <w:color w:val="005DAA"/>
            <w:sz w:val="20"/>
            <w:szCs w:val="20"/>
          </w:rPr>
          <w:t>https://networks.h-net.org/node/15697/reviews/117687/lacroix-richard-not-catholic-nation-ku-klux-klan-confronts-new-england</w:t>
        </w:r>
      </w:hyperlink>
      <w:r>
        <w:rPr>
          <w:rFonts w:ascii="Arial" w:hAnsi="Arial" w:cs="Arial"/>
          <w:color w:val="000000"/>
          <w:sz w:val="20"/>
          <w:szCs w:val="20"/>
        </w:rPr>
        <w:t>; and Cecilia Rasmussen, “Klan’s Tentacles Once Extended to Southland,” </w:t>
      </w:r>
      <w:r>
        <w:rPr>
          <w:rStyle w:val="Emphasis"/>
          <w:rFonts w:ascii="Arial" w:hAnsi="Arial" w:cs="Arial"/>
          <w:color w:val="000000"/>
          <w:sz w:val="20"/>
          <w:szCs w:val="20"/>
        </w:rPr>
        <w:t>Los Angeles Times</w:t>
      </w:r>
      <w:r>
        <w:rPr>
          <w:rFonts w:ascii="Arial" w:hAnsi="Arial" w:cs="Arial"/>
          <w:color w:val="000000"/>
          <w:sz w:val="20"/>
          <w:szCs w:val="20"/>
        </w:rPr>
        <w:t>, May 30, 1999, </w:t>
      </w:r>
      <w:hyperlink r:id="rId332" w:tgtFrame="_blank" w:history="1">
        <w:r>
          <w:rPr>
            <w:rStyle w:val="Hyperlink"/>
            <w:rFonts w:ascii="Arial" w:hAnsi="Arial" w:cs="Arial"/>
            <w:color w:val="005DAA"/>
            <w:sz w:val="20"/>
            <w:szCs w:val="20"/>
          </w:rPr>
          <w:t>https://www.latimes.com/archives/la-xpm-1999-may-30-me-42577-story.html.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33" w:anchor="footnoteref8_aicmh7d" w:history="1">
        <w:r>
          <w:rPr>
            <w:rStyle w:val="Hyperlink"/>
            <w:rFonts w:ascii="Arial" w:hAnsi="Arial" w:cs="Arial"/>
            <w:color w:val="005DAA"/>
            <w:sz w:val="30"/>
            <w:szCs w:val="30"/>
          </w:rPr>
          <w:t>footnote8_aicmh7d</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"footnoteref8_aicmh7d"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James W. </w:t>
      </w:r>
      <w:proofErr w:type="spellStart"/>
      <w:r>
        <w:rPr>
          <w:rFonts w:ascii="Arial" w:hAnsi="Arial" w:cs="Arial"/>
          <w:color w:val="000000"/>
          <w:sz w:val="20"/>
          <w:szCs w:val="20"/>
        </w:rPr>
        <w:t>Loewen</w:t>
      </w:r>
      <w:proofErr w:type="spellEnd"/>
      <w:r>
        <w:rPr>
          <w:rFonts w:ascii="Arial" w:hAnsi="Arial" w:cs="Arial"/>
          <w:color w:val="000000"/>
          <w:sz w:val="20"/>
          <w:szCs w:val="20"/>
        </w:rPr>
        <w:t>, </w:t>
      </w:r>
      <w:r>
        <w:rPr>
          <w:rStyle w:val="Emphasis"/>
          <w:rFonts w:ascii="Arial" w:hAnsi="Arial" w:cs="Arial"/>
          <w:color w:val="000000"/>
          <w:sz w:val="20"/>
          <w:szCs w:val="20"/>
        </w:rPr>
        <w:t>Sundown Towns: A Hidden Dimension of American Racism </w:t>
      </w:r>
      <w:r>
        <w:rPr>
          <w:rFonts w:ascii="Arial" w:hAnsi="Arial" w:cs="Arial"/>
          <w:color w:val="000000"/>
          <w:sz w:val="20"/>
          <w:szCs w:val="20"/>
        </w:rPr>
        <w:t xml:space="preserve">(New York: The New Press, 2005); and James </w:t>
      </w:r>
      <w:proofErr w:type="spellStart"/>
      <w:r>
        <w:rPr>
          <w:rFonts w:ascii="Arial" w:hAnsi="Arial" w:cs="Arial"/>
          <w:color w:val="000000"/>
          <w:sz w:val="20"/>
          <w:szCs w:val="20"/>
        </w:rPr>
        <w:t>Loewen</w:t>
      </w:r>
      <w:proofErr w:type="spellEnd"/>
      <w:r>
        <w:rPr>
          <w:rFonts w:ascii="Arial" w:hAnsi="Arial" w:cs="Arial"/>
          <w:color w:val="000000"/>
          <w:sz w:val="20"/>
          <w:szCs w:val="20"/>
        </w:rPr>
        <w:t>, “Was Your Town a Sundown Town</w:t>
      </w:r>
      <w:proofErr w:type="gramStart"/>
      <w:r>
        <w:rPr>
          <w:rFonts w:ascii="Arial" w:hAnsi="Arial" w:cs="Arial"/>
          <w:color w:val="000000"/>
          <w:sz w:val="20"/>
          <w:szCs w:val="20"/>
        </w:rPr>
        <w:t>?,</w:t>
      </w:r>
      <w:proofErr w:type="gramEnd"/>
      <w:r>
        <w:rPr>
          <w:rFonts w:ascii="Arial" w:hAnsi="Arial" w:cs="Arial"/>
          <w:color w:val="000000"/>
          <w:sz w:val="20"/>
          <w:szCs w:val="20"/>
        </w:rPr>
        <w:t>” </w:t>
      </w:r>
      <w:r>
        <w:rPr>
          <w:rStyle w:val="Emphasis"/>
          <w:rFonts w:ascii="Arial" w:hAnsi="Arial" w:cs="Arial"/>
          <w:color w:val="000000"/>
          <w:sz w:val="20"/>
          <w:szCs w:val="20"/>
        </w:rPr>
        <w:t>UU World</w:t>
      </w:r>
      <w:r>
        <w:rPr>
          <w:rFonts w:ascii="Arial" w:hAnsi="Arial" w:cs="Arial"/>
          <w:color w:val="000000"/>
          <w:sz w:val="20"/>
          <w:szCs w:val="20"/>
        </w:rPr>
        <w:t>, February 18, 2008, </w:t>
      </w:r>
      <w:hyperlink r:id="rId334" w:tgtFrame="_blank" w:history="1">
        <w:r>
          <w:rPr>
            <w:rStyle w:val="Hyperlink"/>
            <w:rFonts w:ascii="Arial" w:hAnsi="Arial" w:cs="Arial"/>
            <w:color w:val="005DAA"/>
            <w:sz w:val="20"/>
            <w:szCs w:val="20"/>
          </w:rPr>
          <w:t>https://www.uuworld.org/articles/was-your-town-sundown-town.</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35" w:anchor="footnoteref9_n2hjktw" w:history="1">
        <w:r>
          <w:rPr>
            <w:rStyle w:val="Hyperlink"/>
            <w:rFonts w:ascii="Arial" w:hAnsi="Arial" w:cs="Arial"/>
            <w:color w:val="005DAA"/>
            <w:sz w:val="30"/>
            <w:szCs w:val="30"/>
          </w:rPr>
          <w:t>footnote9_n2hjktw</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"footnoteref9_n2hjktw"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29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Loewen</w:t>
      </w:r>
      <w:proofErr w:type="spellEnd"/>
      <w:r>
        <w:rPr>
          <w:rFonts w:ascii="Arial" w:hAnsi="Arial" w:cs="Arial"/>
          <w:color w:val="000000"/>
          <w:sz w:val="20"/>
          <w:szCs w:val="20"/>
        </w:rPr>
        <w:t>, “Was Your Town a Sundown Town?”</w:t>
      </w:r>
    </w:p>
    <w:p w:rsidR="00513C2A" w:rsidRDefault="00513C2A" w:rsidP="00513C2A">
      <w:pPr>
        <w:numPr>
          <w:ilvl w:val="0"/>
          <w:numId w:val="5"/>
        </w:numPr>
        <w:spacing w:after="0" w:line="240" w:lineRule="auto"/>
        <w:ind w:left="0"/>
        <w:rPr>
          <w:rStyle w:val="Hyperlink"/>
          <w:color w:val="005DAA"/>
          <w:sz w:val="30"/>
          <w:szCs w:val="30"/>
          <w:u w:val="none"/>
        </w:rPr>
      </w:pPr>
      <w:hyperlink r:id="rId336" w:anchor="footnoteref1_a84c0f2" w:history="1">
        <w:r>
          <w:rPr>
            <w:rStyle w:val="Hyperlink"/>
            <w:rFonts w:ascii="Arial" w:hAnsi="Arial" w:cs="Arial"/>
            <w:color w:val="005DAA"/>
            <w:sz w:val="30"/>
            <w:szCs w:val="30"/>
          </w:rPr>
          <w:t>footnote1_a84c0f2</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"footnoteref1_a84c0f2"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lastRenderedPageBreak/>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See, e.g., “Murder in Mississippi,” American Experience, PBS, </w:t>
      </w:r>
      <w:hyperlink r:id="rId337" w:tgtFrame="_blank" w:history="1">
        <w:r>
          <w:rPr>
            <w:rStyle w:val="Hyperlink"/>
            <w:rFonts w:ascii="Arial" w:hAnsi="Arial" w:cs="Arial"/>
            <w:color w:val="005DAA"/>
            <w:sz w:val="20"/>
            <w:szCs w:val="20"/>
          </w:rPr>
          <w:t>https://www.pbs.org/wgbh/americanexperience/features/freedomsummer-murder/</w:t>
        </w:r>
      </w:hyperlink>
      <w:r>
        <w:rPr>
          <w:rFonts w:ascii="Arial" w:hAnsi="Arial" w:cs="Arial"/>
          <w:color w:val="000000"/>
          <w:sz w:val="20"/>
          <w:szCs w:val="20"/>
        </w:rPr>
        <w:t>; “Mississippi Burning,” Famous Cases &amp; Criminals, FBI, </w:t>
      </w:r>
      <w:hyperlink r:id="rId338" w:tgtFrame="_blank" w:history="1">
        <w:r>
          <w:rPr>
            <w:rStyle w:val="Hyperlink"/>
            <w:rFonts w:ascii="Arial" w:hAnsi="Arial" w:cs="Arial"/>
            <w:color w:val="005DAA"/>
            <w:sz w:val="20"/>
            <w:szCs w:val="20"/>
          </w:rPr>
          <w:t>https://www.fbi.gov/history/famous-cases/mississippi-burning</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39" w:anchor="footnoteref2_cslx710" w:history="1">
        <w:r>
          <w:rPr>
            <w:rStyle w:val="Hyperlink"/>
            <w:rFonts w:ascii="Arial" w:hAnsi="Arial" w:cs="Arial"/>
            <w:color w:val="005DAA"/>
            <w:sz w:val="30"/>
            <w:szCs w:val="30"/>
          </w:rPr>
          <w:t>footnote2_cslx710</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"footnoteref2_cslx710"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U.S. Department of Justice, Civil Rights Division,</w:t>
      </w:r>
      <w:r>
        <w:rPr>
          <w:rStyle w:val="Emphasis"/>
          <w:rFonts w:ascii="Arial" w:hAnsi="Arial" w:cs="Arial"/>
          <w:color w:val="000000"/>
          <w:sz w:val="20"/>
          <w:szCs w:val="20"/>
        </w:rPr>
        <w:t xml:space="preserve"> Investigation of the 1964 Murders of Michael </w:t>
      </w:r>
      <w:proofErr w:type="spellStart"/>
      <w:r>
        <w:rPr>
          <w:rStyle w:val="Emphasis"/>
          <w:rFonts w:ascii="Arial" w:hAnsi="Arial" w:cs="Arial"/>
          <w:color w:val="000000"/>
          <w:sz w:val="20"/>
          <w:szCs w:val="20"/>
        </w:rPr>
        <w:t>Schwerner</w:t>
      </w:r>
      <w:proofErr w:type="spellEnd"/>
      <w:r>
        <w:rPr>
          <w:rStyle w:val="Emphasis"/>
          <w:rFonts w:ascii="Arial" w:hAnsi="Arial" w:cs="Arial"/>
          <w:color w:val="000000"/>
          <w:sz w:val="20"/>
          <w:szCs w:val="20"/>
        </w:rPr>
        <w:t>, James Chaney, and Andrew Goodman</w:t>
      </w:r>
      <w:r>
        <w:rPr>
          <w:rFonts w:ascii="Arial" w:hAnsi="Arial" w:cs="Arial"/>
          <w:color w:val="000000"/>
          <w:sz w:val="20"/>
          <w:szCs w:val="20"/>
        </w:rPr>
        <w:t>, June 2016, 13–14, </w:t>
      </w:r>
      <w:hyperlink r:id="rId340" w:tgtFrame="_blank" w:history="1">
        <w:r>
          <w:rPr>
            <w:rStyle w:val="Hyperlink"/>
            <w:rFonts w:ascii="Arial" w:hAnsi="Arial" w:cs="Arial"/>
            <w:color w:val="005DAA"/>
            <w:sz w:val="20"/>
            <w:szCs w:val="20"/>
          </w:rPr>
          <w:t>http://docshare04.docshare.tips/files/31625/316255786.pdf</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41" w:anchor="footnoteref3_jdek8rp" w:history="1">
        <w:r>
          <w:rPr>
            <w:rStyle w:val="Hyperlink"/>
            <w:rFonts w:ascii="Arial" w:hAnsi="Arial" w:cs="Arial"/>
            <w:color w:val="005DAA"/>
            <w:sz w:val="30"/>
            <w:szCs w:val="30"/>
          </w:rPr>
          <w:t>footnote3_jdek8rp</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"footnoteref3_jdek8rp"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In Re the Courier-Journal and Louisville Times Company, Petitioners, v. Robert Marshall and Martha Marshall, Respondents, 828 F.2d 361 (6th Cir. 1987); Marshall v. </w:t>
      </w:r>
      <w:proofErr w:type="spellStart"/>
      <w:r>
        <w:rPr>
          <w:rFonts w:ascii="Arial" w:hAnsi="Arial" w:cs="Arial"/>
          <w:color w:val="000000"/>
          <w:sz w:val="20"/>
          <w:szCs w:val="20"/>
        </w:rPr>
        <w:t>Bramer</w:t>
      </w:r>
      <w:proofErr w:type="spellEnd"/>
      <w:r>
        <w:rPr>
          <w:rFonts w:ascii="Arial" w:hAnsi="Arial" w:cs="Arial"/>
          <w:color w:val="000000"/>
          <w:sz w:val="20"/>
          <w:szCs w:val="20"/>
        </w:rPr>
        <w:t>, 828 F.2d 325 (6th Cir. 1987).</w:t>
      </w:r>
    </w:p>
    <w:p w:rsidR="00513C2A" w:rsidRDefault="00513C2A" w:rsidP="00513C2A">
      <w:pPr>
        <w:numPr>
          <w:ilvl w:val="0"/>
          <w:numId w:val="5"/>
        </w:numPr>
        <w:spacing w:after="0" w:line="240" w:lineRule="auto"/>
        <w:ind w:left="0"/>
        <w:rPr>
          <w:rStyle w:val="Hyperlink"/>
          <w:color w:val="005DAA"/>
          <w:sz w:val="30"/>
          <w:szCs w:val="30"/>
          <w:u w:val="none"/>
        </w:rPr>
      </w:pPr>
      <w:hyperlink r:id="rId342" w:anchor="footnoteref4_d9jp0bw" w:history="1">
        <w:r>
          <w:rPr>
            <w:rStyle w:val="Hyperlink"/>
            <w:rFonts w:ascii="Arial" w:hAnsi="Arial" w:cs="Arial"/>
            <w:color w:val="005DAA"/>
            <w:sz w:val="30"/>
            <w:szCs w:val="30"/>
          </w:rPr>
          <w:t>footnote4_d9jp0bw</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"footnoteref4_d9jp0bw"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Hector </w:t>
      </w:r>
      <w:proofErr w:type="spellStart"/>
      <w:r>
        <w:rPr>
          <w:rFonts w:ascii="Arial" w:hAnsi="Arial" w:cs="Arial"/>
          <w:color w:val="000000"/>
          <w:sz w:val="20"/>
          <w:szCs w:val="20"/>
        </w:rPr>
        <w:t>Tobar</w:t>
      </w:r>
      <w:proofErr w:type="spellEnd"/>
      <w:r>
        <w:rPr>
          <w:rFonts w:ascii="Arial" w:hAnsi="Arial" w:cs="Arial"/>
          <w:color w:val="000000"/>
          <w:sz w:val="20"/>
          <w:szCs w:val="20"/>
        </w:rPr>
        <w:t xml:space="preserve">, “Deputies in ‘Neo-Nazi’ Gang, Judge Found: Sheriff’s Department: Many at Lynwood Office Have Engaged in Racially Motivated Violence </w:t>
      </w:r>
      <w:proofErr w:type="gramStart"/>
      <w:r>
        <w:rPr>
          <w:rFonts w:ascii="Arial" w:hAnsi="Arial" w:cs="Arial"/>
          <w:color w:val="000000"/>
          <w:sz w:val="20"/>
          <w:szCs w:val="20"/>
        </w:rPr>
        <w:t>Against</w:t>
      </w:r>
      <w:proofErr w:type="gramEnd"/>
      <w:r>
        <w:rPr>
          <w:rFonts w:ascii="Arial" w:hAnsi="Arial" w:cs="Arial"/>
          <w:color w:val="000000"/>
          <w:sz w:val="20"/>
          <w:szCs w:val="20"/>
        </w:rPr>
        <w:t xml:space="preserve"> Blacks and Latinos, Jurist Wrote,” </w:t>
      </w:r>
      <w:r>
        <w:rPr>
          <w:rStyle w:val="Emphasis"/>
          <w:rFonts w:ascii="Arial" w:hAnsi="Arial" w:cs="Arial"/>
          <w:color w:val="000000"/>
          <w:sz w:val="20"/>
          <w:szCs w:val="20"/>
        </w:rPr>
        <w:t>Los Angeles Times</w:t>
      </w:r>
      <w:r>
        <w:rPr>
          <w:rFonts w:ascii="Arial" w:hAnsi="Arial" w:cs="Arial"/>
          <w:color w:val="000000"/>
          <w:sz w:val="20"/>
          <w:szCs w:val="20"/>
        </w:rPr>
        <w:t>, October 12, 1991, </w:t>
      </w:r>
      <w:hyperlink r:id="rId343" w:tgtFrame="_blank" w:history="1">
        <w:r>
          <w:rPr>
            <w:rStyle w:val="Hyperlink"/>
            <w:rFonts w:ascii="Arial" w:hAnsi="Arial" w:cs="Arial"/>
            <w:color w:val="005DAA"/>
            <w:sz w:val="20"/>
            <w:szCs w:val="20"/>
          </w:rPr>
          <w:t>https://www.latimes.com/archives/la-xpm-1991-10-12-me-107-story.html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44" w:anchor="footnoteref5_e4pjndp" w:history="1">
        <w:r>
          <w:rPr>
            <w:rStyle w:val="Hyperlink"/>
            <w:rFonts w:ascii="Arial" w:hAnsi="Arial" w:cs="Arial"/>
            <w:color w:val="005DAA"/>
            <w:sz w:val="30"/>
            <w:szCs w:val="30"/>
          </w:rPr>
          <w:t>footnote5_e4pjndp</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"footnoteref5_e4pjndp"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Celeste </w:t>
      </w:r>
      <w:proofErr w:type="spellStart"/>
      <w:r>
        <w:rPr>
          <w:rFonts w:ascii="Arial" w:hAnsi="Arial" w:cs="Arial"/>
          <w:color w:val="000000"/>
          <w:sz w:val="20"/>
          <w:szCs w:val="20"/>
        </w:rPr>
        <w:t>Fremon</w:t>
      </w:r>
      <w:proofErr w:type="spellEnd"/>
      <w:r>
        <w:rPr>
          <w:rFonts w:ascii="Arial" w:hAnsi="Arial" w:cs="Arial"/>
          <w:color w:val="000000"/>
          <w:sz w:val="20"/>
          <w:szCs w:val="20"/>
        </w:rPr>
        <w:t>, “The Downfall of Sheriff Baca,” </w:t>
      </w:r>
      <w:r>
        <w:rPr>
          <w:rStyle w:val="Emphasis"/>
          <w:rFonts w:ascii="Arial" w:hAnsi="Arial" w:cs="Arial"/>
          <w:color w:val="000000"/>
          <w:sz w:val="20"/>
          <w:szCs w:val="20"/>
        </w:rPr>
        <w:t>Los Angeles Magazine</w:t>
      </w:r>
      <w:r>
        <w:rPr>
          <w:rFonts w:ascii="Arial" w:hAnsi="Arial" w:cs="Arial"/>
          <w:color w:val="000000"/>
          <w:sz w:val="20"/>
          <w:szCs w:val="20"/>
        </w:rPr>
        <w:t>, May 14, 2015, </w:t>
      </w:r>
      <w:hyperlink r:id="rId345" w:tgtFrame="_blank" w:history="1">
        <w:r>
          <w:rPr>
            <w:rStyle w:val="Hyperlink"/>
            <w:rFonts w:ascii="Arial" w:hAnsi="Arial" w:cs="Arial"/>
            <w:color w:val="005DAA"/>
            <w:sz w:val="20"/>
            <w:szCs w:val="20"/>
          </w:rPr>
          <w:t>https://www.lamag.com/longform/downfall/2/.</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46" w:anchor="footnoteref6_rren9jo" w:history="1">
        <w:r>
          <w:rPr>
            <w:rStyle w:val="Hyperlink"/>
            <w:rFonts w:ascii="Arial" w:hAnsi="Arial" w:cs="Arial"/>
            <w:color w:val="005DAA"/>
            <w:sz w:val="30"/>
            <w:szCs w:val="30"/>
          </w:rPr>
          <w:t>footnote6_rren9jo</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"footnoteref6_rren9jo"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George Joseph, Raven Rakia, and Ethan Corey, “Claims of Racism and Brutality Dog Los Angeles County Sheriff ‘Deputy Gangs,’” </w:t>
      </w:r>
      <w:r>
        <w:rPr>
          <w:rStyle w:val="Emphasis"/>
          <w:rFonts w:ascii="Arial" w:hAnsi="Arial" w:cs="Arial"/>
          <w:color w:val="000000"/>
          <w:sz w:val="20"/>
          <w:szCs w:val="20"/>
        </w:rPr>
        <w:t>Appeal</w:t>
      </w:r>
      <w:r>
        <w:rPr>
          <w:rFonts w:ascii="Arial" w:hAnsi="Arial" w:cs="Arial"/>
          <w:color w:val="000000"/>
          <w:sz w:val="20"/>
          <w:szCs w:val="20"/>
        </w:rPr>
        <w:t>, September 28, 2018, </w:t>
      </w:r>
      <w:hyperlink r:id="rId347" w:tgtFrame="_blank" w:history="1">
        <w:r>
          <w:rPr>
            <w:rStyle w:val="Hyperlink"/>
            <w:rFonts w:ascii="Arial" w:hAnsi="Arial" w:cs="Arial"/>
            <w:color w:val="005DAA"/>
            <w:sz w:val="20"/>
            <w:szCs w:val="20"/>
          </w:rPr>
          <w:t>https://theappeal.org/claims-of-racism-brutality-dog-los-angeles-county-sheriff-deputy-gangs/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48" w:anchor="footnoteref7_0pralf2" w:history="1">
        <w:r>
          <w:rPr>
            <w:rStyle w:val="Hyperlink"/>
            <w:rFonts w:ascii="Arial" w:hAnsi="Arial" w:cs="Arial"/>
            <w:color w:val="005DAA"/>
            <w:sz w:val="30"/>
            <w:szCs w:val="30"/>
          </w:rPr>
          <w:t>footnote7_0pralf2</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"footnoteref7_0pralf2"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Maya Lau, “Cop Group with Matching Skull Tattoos Costs Taxpayers $7 Million in Fatal Shooting,” </w:t>
      </w:r>
      <w:r>
        <w:rPr>
          <w:rStyle w:val="Emphasis"/>
          <w:rFonts w:ascii="Arial" w:hAnsi="Arial" w:cs="Arial"/>
          <w:color w:val="000000"/>
          <w:sz w:val="20"/>
          <w:szCs w:val="20"/>
        </w:rPr>
        <w:t>Los Angeles Times</w:t>
      </w:r>
      <w:r>
        <w:rPr>
          <w:rFonts w:ascii="Arial" w:hAnsi="Arial" w:cs="Arial"/>
          <w:color w:val="000000"/>
          <w:sz w:val="20"/>
          <w:szCs w:val="20"/>
        </w:rPr>
        <w:t>, June 18, 2019, </w:t>
      </w:r>
      <w:hyperlink r:id="rId349" w:tgtFrame="_blank" w:history="1">
        <w:r>
          <w:rPr>
            <w:rStyle w:val="Hyperlink"/>
            <w:rFonts w:ascii="Arial" w:hAnsi="Arial" w:cs="Arial"/>
            <w:color w:val="005DAA"/>
            <w:sz w:val="20"/>
            <w:szCs w:val="20"/>
          </w:rPr>
          <w:t>https://www.latimes.com/local/lanow/la-me-sheriff-tattoo-settlement-20190618-story.html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50" w:anchor="footnoteref8_gcr4lcb" w:history="1">
        <w:r>
          <w:rPr>
            <w:rStyle w:val="Hyperlink"/>
            <w:rFonts w:ascii="Arial" w:hAnsi="Arial" w:cs="Arial"/>
            <w:color w:val="005DAA"/>
            <w:sz w:val="30"/>
            <w:szCs w:val="30"/>
          </w:rPr>
          <w:t>footnote8_gcr4lcb</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"footnoteref8_gcr4lcb"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Jovana</w:t>
      </w:r>
      <w:proofErr w:type="spellEnd"/>
      <w:r>
        <w:rPr>
          <w:rFonts w:ascii="Arial" w:hAnsi="Arial" w:cs="Arial"/>
          <w:color w:val="000000"/>
          <w:sz w:val="20"/>
          <w:szCs w:val="20"/>
        </w:rPr>
        <w:t xml:space="preserve"> Lara and Lisa Bartley, “Compton Deputy Alleges Savage Beating by LASD-based ‘Executioner’ Gang, </w:t>
      </w:r>
      <w:r>
        <w:rPr>
          <w:rStyle w:val="Emphasis"/>
          <w:rFonts w:ascii="Arial" w:hAnsi="Arial" w:cs="Arial"/>
          <w:color w:val="000000"/>
          <w:sz w:val="20"/>
          <w:szCs w:val="20"/>
        </w:rPr>
        <w:t>ABC7</w:t>
      </w:r>
      <w:r>
        <w:rPr>
          <w:rFonts w:ascii="Arial" w:hAnsi="Arial" w:cs="Arial"/>
          <w:color w:val="000000"/>
          <w:sz w:val="20"/>
          <w:szCs w:val="20"/>
        </w:rPr>
        <w:t>, August 6, 2020, </w:t>
      </w:r>
      <w:hyperlink r:id="rId351" w:tgtFrame="_blank" w:history="1">
        <w:r>
          <w:rPr>
            <w:rStyle w:val="Hyperlink"/>
            <w:rFonts w:ascii="Arial" w:hAnsi="Arial" w:cs="Arial"/>
            <w:color w:val="005DAA"/>
            <w:sz w:val="20"/>
            <w:szCs w:val="20"/>
          </w:rPr>
          <w:t>https://abc7.com/compton-deputy-gang-executioners-attacked-beating/6356565/</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52" w:anchor="footnoteref9_rt4hnel" w:history="1">
        <w:r>
          <w:rPr>
            <w:rStyle w:val="Hyperlink"/>
            <w:rFonts w:ascii="Arial" w:hAnsi="Arial" w:cs="Arial"/>
            <w:color w:val="005DAA"/>
            <w:sz w:val="30"/>
            <w:szCs w:val="30"/>
          </w:rPr>
          <w:t>footnote9_rt4hnel</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"footnoteref9_rt4hnel"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Alene </w:t>
      </w:r>
      <w:proofErr w:type="spellStart"/>
      <w:r>
        <w:rPr>
          <w:rFonts w:ascii="Arial" w:hAnsi="Arial" w:cs="Arial"/>
          <w:color w:val="000000"/>
          <w:sz w:val="20"/>
          <w:szCs w:val="20"/>
        </w:rPr>
        <w:t>Tchekmedyian</w:t>
      </w:r>
      <w:proofErr w:type="spellEnd"/>
      <w:r>
        <w:rPr>
          <w:rFonts w:ascii="Arial" w:hAnsi="Arial" w:cs="Arial"/>
          <w:color w:val="000000"/>
          <w:sz w:val="20"/>
          <w:szCs w:val="20"/>
        </w:rPr>
        <w:t xml:space="preserve"> and Maya Lau, “L.A. County Deputy Alleges ‘Executioner’ Gang Dominates Compton Sheriff Station, </w:t>
      </w:r>
      <w:r>
        <w:rPr>
          <w:rStyle w:val="Emphasis"/>
          <w:rFonts w:ascii="Arial" w:hAnsi="Arial" w:cs="Arial"/>
          <w:color w:val="000000"/>
          <w:sz w:val="20"/>
          <w:szCs w:val="20"/>
        </w:rPr>
        <w:t>Los Angeles Times</w:t>
      </w:r>
      <w:r>
        <w:rPr>
          <w:rFonts w:ascii="Arial" w:hAnsi="Arial" w:cs="Arial"/>
          <w:color w:val="000000"/>
          <w:sz w:val="20"/>
          <w:szCs w:val="20"/>
        </w:rPr>
        <w:t>, July 30, 2020, </w:t>
      </w:r>
      <w:hyperlink r:id="rId353" w:tgtFrame="_blank" w:history="1">
        <w:r>
          <w:rPr>
            <w:rStyle w:val="Hyperlink"/>
            <w:rFonts w:ascii="Arial" w:hAnsi="Arial" w:cs="Arial"/>
            <w:color w:val="005DAA"/>
            <w:sz w:val="20"/>
            <w:szCs w:val="20"/>
          </w:rPr>
          <w:t>https://www.latimes.com/california/story/2020-07-30/sheriff-clique-compton-station-executioners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54" w:anchor="footnoteref10_kkdlr5e" w:history="1">
        <w:r>
          <w:rPr>
            <w:rStyle w:val="Hyperlink"/>
            <w:rFonts w:ascii="Arial" w:hAnsi="Arial" w:cs="Arial"/>
            <w:color w:val="005DAA"/>
            <w:sz w:val="30"/>
            <w:szCs w:val="30"/>
          </w:rPr>
          <w:t>footnote10_kkdlr5e</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"footnoteref10_kkdlr5e"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39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Alene </w:t>
      </w:r>
      <w:proofErr w:type="spellStart"/>
      <w:r>
        <w:rPr>
          <w:rFonts w:ascii="Arial" w:hAnsi="Arial" w:cs="Arial"/>
          <w:color w:val="000000"/>
          <w:sz w:val="20"/>
          <w:szCs w:val="20"/>
        </w:rPr>
        <w:t>Tchekmedyian</w:t>
      </w:r>
      <w:proofErr w:type="spellEnd"/>
      <w:r>
        <w:rPr>
          <w:rFonts w:ascii="Arial" w:hAnsi="Arial" w:cs="Arial"/>
          <w:color w:val="000000"/>
          <w:sz w:val="20"/>
          <w:szCs w:val="20"/>
        </w:rPr>
        <w:t>, “Deputies Accused of Being in Secret Societies Cost L.A. County Taxpayers $55 million, Records Show,” </w:t>
      </w:r>
      <w:r>
        <w:rPr>
          <w:rStyle w:val="Emphasis"/>
          <w:rFonts w:ascii="Arial" w:hAnsi="Arial" w:cs="Arial"/>
          <w:color w:val="000000"/>
          <w:sz w:val="20"/>
          <w:szCs w:val="20"/>
        </w:rPr>
        <w:t>Los Angeles Times</w:t>
      </w:r>
      <w:r>
        <w:rPr>
          <w:rFonts w:ascii="Arial" w:hAnsi="Arial" w:cs="Arial"/>
          <w:color w:val="000000"/>
          <w:sz w:val="20"/>
          <w:szCs w:val="20"/>
        </w:rPr>
        <w:t>, August 4, 2020, </w:t>
      </w:r>
      <w:hyperlink r:id="rId355" w:tgtFrame="_blank" w:history="1">
        <w:r>
          <w:rPr>
            <w:rStyle w:val="Hyperlink"/>
            <w:rFonts w:ascii="Arial" w:hAnsi="Arial" w:cs="Arial"/>
            <w:color w:val="005DAA"/>
            <w:sz w:val="20"/>
            <w:szCs w:val="20"/>
          </w:rPr>
          <w:t>https://www.latimes.com/california/story/2020-08-04/sheriff-deputy-clique-payouts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56" w:anchor="footnoteref11_ceor528" w:history="1">
        <w:r>
          <w:rPr>
            <w:rStyle w:val="Hyperlink"/>
            <w:rFonts w:ascii="Arial" w:hAnsi="Arial" w:cs="Arial"/>
            <w:color w:val="005DAA"/>
            <w:sz w:val="30"/>
            <w:szCs w:val="30"/>
          </w:rPr>
          <w:t>footnote11_ceor528</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"footnoteref11_ceor528"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Derek Hawkins, “Ex-Prison Guards in Ku Klux Klan Plotted to Kill a Black Inmate. An FBI Informant Caught Them,” </w:t>
      </w:r>
      <w:r>
        <w:rPr>
          <w:rStyle w:val="Emphasis"/>
          <w:rFonts w:ascii="Arial" w:hAnsi="Arial" w:cs="Arial"/>
          <w:color w:val="000000"/>
          <w:sz w:val="20"/>
          <w:szCs w:val="20"/>
        </w:rPr>
        <w:t>Washington Post</w:t>
      </w:r>
      <w:r>
        <w:rPr>
          <w:rFonts w:ascii="Arial" w:hAnsi="Arial" w:cs="Arial"/>
          <w:color w:val="000000"/>
          <w:sz w:val="20"/>
          <w:szCs w:val="20"/>
        </w:rPr>
        <w:t>, August 16, 2017, </w:t>
      </w:r>
      <w:hyperlink r:id="rId357" w:tgtFrame="_blank" w:history="1">
        <w:r>
          <w:rPr>
            <w:rStyle w:val="Hyperlink"/>
            <w:rFonts w:ascii="Arial" w:hAnsi="Arial" w:cs="Arial"/>
            <w:color w:val="005DAA"/>
            <w:sz w:val="20"/>
            <w:szCs w:val="20"/>
          </w:rPr>
          <w:t>https://www.washingtonpost.com/news/morning-mix/wp/2017/08/16/ex-prison-guards-in-ku-klux-klan-plotted-to-kill-a-black-inmate-an-fbi-informant-caught-them/</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58" w:anchor="footnoteref12_cm8buzp" w:history="1">
        <w:r>
          <w:rPr>
            <w:rStyle w:val="Hyperlink"/>
            <w:rFonts w:ascii="Arial" w:hAnsi="Arial" w:cs="Arial"/>
            <w:color w:val="005DAA"/>
            <w:sz w:val="30"/>
            <w:szCs w:val="30"/>
          </w:rPr>
          <w:t>footnote12_cm8buzp</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"footnoteref12_cm8buzp"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lastRenderedPageBreak/>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Lisa Rose, “This Is the First Police Officer Charged with a Federal Hate Crime in at Least 10 Years,” CNN, December 21, 2018, </w:t>
      </w:r>
      <w:hyperlink r:id="rId359" w:tgtFrame="_blank" w:history="1">
        <w:r>
          <w:rPr>
            <w:rStyle w:val="Hyperlink"/>
            <w:rFonts w:ascii="Arial" w:hAnsi="Arial" w:cs="Arial"/>
            <w:color w:val="005DAA"/>
            <w:sz w:val="20"/>
            <w:szCs w:val="20"/>
          </w:rPr>
          <w:t>https://www.cnn.com/2018/12/21/politics/first-police-officer-charged-with-hate-crime-in-years/index.html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60" w:anchor="footnoteref13_683eslm" w:history="1">
        <w:r>
          <w:rPr>
            <w:rStyle w:val="Hyperlink"/>
            <w:rFonts w:ascii="Arial" w:hAnsi="Arial" w:cs="Arial"/>
            <w:color w:val="005DAA"/>
            <w:sz w:val="30"/>
            <w:szCs w:val="30"/>
          </w:rPr>
          <w:t>footnote13_683eslm</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"footnoteref13_683eslm"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See, e.g., Isaac </w:t>
      </w:r>
      <w:proofErr w:type="spellStart"/>
      <w:r>
        <w:rPr>
          <w:rFonts w:ascii="Arial" w:hAnsi="Arial" w:cs="Arial"/>
          <w:color w:val="000000"/>
          <w:sz w:val="20"/>
          <w:szCs w:val="20"/>
        </w:rPr>
        <w:t>Avilucea</w:t>
      </w:r>
      <w:proofErr w:type="spellEnd"/>
      <w:r>
        <w:rPr>
          <w:rFonts w:ascii="Arial" w:hAnsi="Arial" w:cs="Arial"/>
          <w:color w:val="000000"/>
          <w:sz w:val="20"/>
          <w:szCs w:val="20"/>
        </w:rPr>
        <w:t xml:space="preserve">, “Former Bordentown Police Chief Frank </w:t>
      </w:r>
      <w:proofErr w:type="spellStart"/>
      <w:r>
        <w:rPr>
          <w:rFonts w:ascii="Arial" w:hAnsi="Arial" w:cs="Arial"/>
          <w:color w:val="000000"/>
          <w:sz w:val="20"/>
          <w:szCs w:val="20"/>
        </w:rPr>
        <w:t>Nucera</w:t>
      </w:r>
      <w:proofErr w:type="spellEnd"/>
      <w:r>
        <w:rPr>
          <w:rFonts w:ascii="Arial" w:hAnsi="Arial" w:cs="Arial"/>
          <w:color w:val="000000"/>
          <w:sz w:val="20"/>
          <w:szCs w:val="20"/>
        </w:rPr>
        <w:t xml:space="preserve"> Wants Verdict Thrown Out Based Off White Juror Guilt,” </w:t>
      </w:r>
      <w:r>
        <w:rPr>
          <w:rStyle w:val="Emphasis"/>
          <w:rFonts w:ascii="Arial" w:hAnsi="Arial" w:cs="Arial"/>
          <w:color w:val="000000"/>
          <w:sz w:val="20"/>
          <w:szCs w:val="20"/>
        </w:rPr>
        <w:t>Trentonian</w:t>
      </w:r>
      <w:r>
        <w:rPr>
          <w:rFonts w:ascii="Arial" w:hAnsi="Arial" w:cs="Arial"/>
          <w:color w:val="000000"/>
          <w:sz w:val="20"/>
          <w:szCs w:val="20"/>
        </w:rPr>
        <w:t>, December 17, 2019 </w:t>
      </w:r>
      <w:hyperlink r:id="rId361" w:tgtFrame="_blank" w:history="1">
        <w:r>
          <w:rPr>
            <w:rStyle w:val="Hyperlink"/>
            <w:rFonts w:ascii="Arial" w:hAnsi="Arial" w:cs="Arial"/>
            <w:color w:val="005DAA"/>
            <w:sz w:val="20"/>
            <w:szCs w:val="20"/>
          </w:rPr>
          <w:t>https://www.trentonian.com/news/former-bordentown-chief-frank-nucera-wants-verdict-thrown-out-based/article_83507f0e-210f-11ea-9e97-57fba72c1239.html</w:t>
        </w:r>
      </w:hyperlink>
      <w:r>
        <w:rPr>
          <w:rFonts w:ascii="Arial" w:hAnsi="Arial" w:cs="Arial"/>
          <w:color w:val="000000"/>
          <w:sz w:val="20"/>
          <w:szCs w:val="20"/>
        </w:rPr>
        <w:t xml:space="preserve">; and Isaac </w:t>
      </w:r>
      <w:proofErr w:type="spellStart"/>
      <w:r>
        <w:rPr>
          <w:rFonts w:ascii="Arial" w:hAnsi="Arial" w:cs="Arial"/>
          <w:color w:val="000000"/>
          <w:sz w:val="20"/>
          <w:szCs w:val="20"/>
        </w:rPr>
        <w:t>Avilucea</w:t>
      </w:r>
      <w:proofErr w:type="spellEnd"/>
      <w:r>
        <w:rPr>
          <w:rFonts w:ascii="Arial" w:hAnsi="Arial" w:cs="Arial"/>
          <w:color w:val="000000"/>
          <w:sz w:val="20"/>
          <w:szCs w:val="20"/>
        </w:rPr>
        <w:t xml:space="preserve">, “Victim in Frank </w:t>
      </w:r>
      <w:proofErr w:type="spellStart"/>
      <w:r>
        <w:rPr>
          <w:rFonts w:ascii="Arial" w:hAnsi="Arial" w:cs="Arial"/>
          <w:color w:val="000000"/>
          <w:sz w:val="20"/>
          <w:szCs w:val="20"/>
        </w:rPr>
        <w:t>Nucera</w:t>
      </w:r>
      <w:proofErr w:type="spellEnd"/>
      <w:r>
        <w:rPr>
          <w:rFonts w:ascii="Arial" w:hAnsi="Arial" w:cs="Arial"/>
          <w:color w:val="000000"/>
          <w:sz w:val="20"/>
          <w:szCs w:val="20"/>
        </w:rPr>
        <w:t xml:space="preserve"> Hate-Crime Case Accused of Beating Up Girlfriend in Trenton,” </w:t>
      </w:r>
      <w:r>
        <w:rPr>
          <w:rStyle w:val="Emphasis"/>
          <w:rFonts w:ascii="Arial" w:hAnsi="Arial" w:cs="Arial"/>
          <w:color w:val="000000"/>
          <w:sz w:val="20"/>
          <w:szCs w:val="20"/>
        </w:rPr>
        <w:t>Trentonian</w:t>
      </w:r>
      <w:r>
        <w:rPr>
          <w:rFonts w:ascii="Arial" w:hAnsi="Arial" w:cs="Arial"/>
          <w:color w:val="000000"/>
          <w:sz w:val="20"/>
          <w:szCs w:val="20"/>
        </w:rPr>
        <w:t>, May 18, 2020, </w:t>
      </w:r>
      <w:hyperlink r:id="rId362" w:tgtFrame="_blank" w:history="1">
        <w:r>
          <w:rPr>
            <w:rStyle w:val="Hyperlink"/>
            <w:rFonts w:ascii="Arial" w:hAnsi="Arial" w:cs="Arial"/>
            <w:color w:val="005DAA"/>
            <w:sz w:val="20"/>
            <w:szCs w:val="20"/>
          </w:rPr>
          <w:t>https://www.trentonian.com/news/victim-in-frank-nucera-hate-crime-case-accused-of-beating-up-girlfriend-in-trenton/article_16f2adc8-9932-11ea-97a1-03fc21d5cf33.html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63" w:anchor="footnoteref14_rye048x" w:history="1">
        <w:r>
          <w:rPr>
            <w:rStyle w:val="Hyperlink"/>
            <w:rFonts w:ascii="Arial" w:hAnsi="Arial" w:cs="Arial"/>
            <w:color w:val="005DAA"/>
            <w:sz w:val="30"/>
            <w:szCs w:val="30"/>
          </w:rPr>
          <w:t>footnote14_rye048x</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"footnoteref14_rye048x"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Fox, “Texas Officers Fired.”</w:t>
      </w:r>
    </w:p>
    <w:p w:rsidR="00513C2A" w:rsidRDefault="00513C2A" w:rsidP="00513C2A">
      <w:pPr>
        <w:numPr>
          <w:ilvl w:val="0"/>
          <w:numId w:val="5"/>
        </w:numPr>
        <w:spacing w:after="0" w:line="240" w:lineRule="auto"/>
        <w:ind w:left="0"/>
        <w:rPr>
          <w:rStyle w:val="Hyperlink"/>
          <w:color w:val="005DAA"/>
          <w:sz w:val="30"/>
          <w:szCs w:val="30"/>
          <w:u w:val="none"/>
        </w:rPr>
      </w:pPr>
      <w:hyperlink r:id="rId364" w:anchor="footnoteref15_b6hx10n" w:history="1">
        <w:r>
          <w:rPr>
            <w:rStyle w:val="Hyperlink"/>
            <w:rFonts w:ascii="Arial" w:hAnsi="Arial" w:cs="Arial"/>
            <w:color w:val="005DAA"/>
            <w:sz w:val="30"/>
            <w:szCs w:val="30"/>
          </w:rPr>
          <w:t>footnote15_b6hx10n</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"footnoteref15_b6hx10n"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Associated Press, “Court Upholds Firing of Trooper with Klan Ties,” NBC News, February 7, 2009, </w:t>
      </w:r>
      <w:hyperlink r:id="rId365" w:anchor=".XjP0by2ZN0s" w:tgtFrame="_blank" w:history="1">
        <w:r>
          <w:rPr>
            <w:rStyle w:val="Hyperlink"/>
            <w:rFonts w:ascii="Arial" w:hAnsi="Arial" w:cs="Arial"/>
            <w:color w:val="005DAA"/>
            <w:sz w:val="20"/>
            <w:szCs w:val="20"/>
          </w:rPr>
          <w:t>http://www.nbcnews.com/id/29432935/ns/us_news-life/t/court-upholds-firing-trooper-klan-ties/#.XjP0by2ZN0s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66" w:anchor="footnoteref16_jcf81kz" w:history="1">
        <w:r>
          <w:rPr>
            <w:rStyle w:val="Hyperlink"/>
            <w:rFonts w:ascii="Arial" w:hAnsi="Arial" w:cs="Arial"/>
            <w:color w:val="005DAA"/>
            <w:sz w:val="30"/>
            <w:szCs w:val="30"/>
          </w:rPr>
          <w:t>footnote16_jcf81kz</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"footnoteref16_jcf81kz"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Style w:val="Emphasis"/>
          <w:rFonts w:ascii="Arial" w:hAnsi="Arial" w:cs="Arial"/>
          <w:color w:val="000000"/>
          <w:sz w:val="20"/>
          <w:szCs w:val="20"/>
        </w:rPr>
        <w:t>State v. Henderson</w:t>
      </w:r>
      <w:r>
        <w:rPr>
          <w:rFonts w:ascii="Arial" w:hAnsi="Arial" w:cs="Arial"/>
          <w:color w:val="000000"/>
          <w:sz w:val="20"/>
          <w:szCs w:val="20"/>
        </w:rPr>
        <w:t>, 277 Neb. 240.</w:t>
      </w:r>
    </w:p>
    <w:p w:rsidR="00513C2A" w:rsidRDefault="00513C2A" w:rsidP="00513C2A">
      <w:pPr>
        <w:numPr>
          <w:ilvl w:val="0"/>
          <w:numId w:val="5"/>
        </w:numPr>
        <w:spacing w:after="0" w:line="240" w:lineRule="auto"/>
        <w:ind w:left="0"/>
        <w:rPr>
          <w:rStyle w:val="Hyperlink"/>
          <w:color w:val="005DAA"/>
          <w:sz w:val="30"/>
          <w:szCs w:val="30"/>
          <w:u w:val="none"/>
        </w:rPr>
      </w:pPr>
      <w:hyperlink r:id="rId367" w:anchor="footnoteref17_75job8g" w:history="1">
        <w:r>
          <w:rPr>
            <w:rStyle w:val="Hyperlink"/>
            <w:rFonts w:ascii="Arial" w:hAnsi="Arial" w:cs="Arial"/>
            <w:color w:val="005DAA"/>
            <w:sz w:val="30"/>
            <w:szCs w:val="30"/>
          </w:rPr>
          <w:t>footnote17_75job8g</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"footnoteref17_75job8g"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Associated Press, “Police Ties to Ku Klux Klan Shock Florida Town of Fruitland Park,” </w:t>
      </w:r>
      <w:r>
        <w:rPr>
          <w:rStyle w:val="Emphasis"/>
          <w:rFonts w:ascii="Arial" w:hAnsi="Arial" w:cs="Arial"/>
          <w:color w:val="000000"/>
          <w:sz w:val="20"/>
          <w:szCs w:val="20"/>
        </w:rPr>
        <w:t>Guardian</w:t>
      </w:r>
      <w:r>
        <w:rPr>
          <w:rFonts w:ascii="Arial" w:hAnsi="Arial" w:cs="Arial"/>
          <w:color w:val="000000"/>
          <w:sz w:val="20"/>
          <w:szCs w:val="20"/>
        </w:rPr>
        <w:t>, July 21, 2014, </w:t>
      </w:r>
      <w:hyperlink r:id="rId368" w:tgtFrame="_blank" w:history="1">
        <w:r>
          <w:rPr>
            <w:rStyle w:val="Hyperlink"/>
            <w:rFonts w:ascii="Arial" w:hAnsi="Arial" w:cs="Arial"/>
            <w:color w:val="005DAA"/>
            <w:sz w:val="20"/>
            <w:szCs w:val="20"/>
          </w:rPr>
          <w:t>https://www.theguardian.com/world/2014/jul/21/police-ku-klux-klan-florida-fruitland-park.</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69" w:anchor="footnoteref18_in30pln" w:history="1">
        <w:r>
          <w:rPr>
            <w:rStyle w:val="Hyperlink"/>
            <w:rFonts w:ascii="Arial" w:hAnsi="Arial" w:cs="Arial"/>
            <w:color w:val="005DAA"/>
            <w:sz w:val="30"/>
            <w:szCs w:val="30"/>
          </w:rPr>
          <w:t>footnote18_in30pln</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"footnoteref18_in30pln"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Campbell, “KKK Cop Fired.”</w:t>
      </w:r>
    </w:p>
    <w:p w:rsidR="00513C2A" w:rsidRDefault="00513C2A" w:rsidP="00513C2A">
      <w:pPr>
        <w:numPr>
          <w:ilvl w:val="0"/>
          <w:numId w:val="5"/>
        </w:numPr>
        <w:spacing w:after="0" w:line="240" w:lineRule="auto"/>
        <w:ind w:left="0"/>
        <w:rPr>
          <w:rStyle w:val="Hyperlink"/>
          <w:color w:val="005DAA"/>
          <w:sz w:val="30"/>
          <w:szCs w:val="30"/>
          <w:u w:val="none"/>
        </w:rPr>
      </w:pPr>
      <w:hyperlink r:id="rId370" w:anchor="footnoteref19_l984gx9" w:history="1">
        <w:r>
          <w:rPr>
            <w:rStyle w:val="Hyperlink"/>
            <w:rFonts w:ascii="Arial" w:hAnsi="Arial" w:cs="Arial"/>
            <w:color w:val="005DAA"/>
            <w:sz w:val="30"/>
            <w:szCs w:val="30"/>
          </w:rPr>
          <w:t>footnote19_l984gx9</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"footnoteref19_l984gx9"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Muskegon Police Department, </w:t>
      </w:r>
      <w:r>
        <w:rPr>
          <w:rStyle w:val="Emphasis"/>
          <w:rFonts w:ascii="Arial" w:hAnsi="Arial" w:cs="Arial"/>
          <w:color w:val="000000"/>
          <w:sz w:val="20"/>
          <w:szCs w:val="20"/>
        </w:rPr>
        <w:t>Muskegon Police Department Inquiry into Allegations of Potential Bias by Officer Charles Anderson</w:t>
      </w:r>
      <w:r>
        <w:rPr>
          <w:rFonts w:ascii="Arial" w:hAnsi="Arial" w:cs="Arial"/>
          <w:color w:val="000000"/>
          <w:sz w:val="20"/>
          <w:szCs w:val="20"/>
        </w:rPr>
        <w:t>, September 1, 2019, </w:t>
      </w:r>
      <w:hyperlink r:id="rId371" w:tgtFrame="_blank" w:history="1">
        <w:r>
          <w:rPr>
            <w:rStyle w:val="Hyperlink"/>
            <w:rFonts w:ascii="Arial" w:hAnsi="Arial" w:cs="Arial"/>
            <w:color w:val="005DAA"/>
            <w:sz w:val="20"/>
            <w:szCs w:val="20"/>
          </w:rPr>
          <w:t>https://www.muskegon-mi.gov/cresources/IA%2019-06%20Official%20Report%20Anderson%20Inquiry%20with%20redactions.pdf.</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72" w:anchor="footnoteref20_xljbtdz" w:history="1">
        <w:r>
          <w:rPr>
            <w:rStyle w:val="Hyperlink"/>
            <w:rFonts w:ascii="Arial" w:hAnsi="Arial" w:cs="Arial"/>
            <w:color w:val="005DAA"/>
            <w:sz w:val="30"/>
            <w:szCs w:val="30"/>
          </w:rPr>
          <w:t>footnote20_xljbtdz</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"footnoteref20_xljbtdz"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49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“Ex-Michigan Police Officer Fired for Framed KKK Document Denies Racial Bias in New Report,” </w:t>
      </w:r>
      <w:r>
        <w:rPr>
          <w:rStyle w:val="Emphasis"/>
          <w:rFonts w:ascii="Arial" w:hAnsi="Arial" w:cs="Arial"/>
          <w:color w:val="000000"/>
          <w:sz w:val="20"/>
          <w:szCs w:val="20"/>
        </w:rPr>
        <w:t>Chicago Tribune</w:t>
      </w:r>
      <w:r>
        <w:rPr>
          <w:rFonts w:ascii="Arial" w:hAnsi="Arial" w:cs="Arial"/>
          <w:color w:val="000000"/>
          <w:sz w:val="20"/>
          <w:szCs w:val="20"/>
        </w:rPr>
        <w:t>, September 24, 2019, </w:t>
      </w:r>
      <w:hyperlink r:id="rId373" w:tgtFrame="_blank" w:history="1">
        <w:r>
          <w:rPr>
            <w:rStyle w:val="Hyperlink"/>
            <w:rFonts w:ascii="Arial" w:hAnsi="Arial" w:cs="Arial"/>
            <w:color w:val="005DAA"/>
            <w:sz w:val="20"/>
            <w:szCs w:val="20"/>
          </w:rPr>
          <w:t>https://www.chicagotribune.com/midwest/ct-kkk-michigan-police-officer-20190924-iu2nsaoj2fbu7kuqqyxwdntpc4-story.html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74" w:anchor="footnoteref21_www1ndk" w:history="1">
        <w:r>
          <w:rPr>
            <w:rStyle w:val="Hyperlink"/>
            <w:rFonts w:ascii="Arial" w:hAnsi="Arial" w:cs="Arial"/>
            <w:color w:val="005DAA"/>
            <w:sz w:val="30"/>
            <w:szCs w:val="30"/>
          </w:rPr>
          <w:t>footnote21_www1ndk</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"footnoteref21_www1ndk"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Lynn Moore, “Cop Fired for KKK, Confederate Flag ‘Memorabilia’ Signs Separation Agreement,” </w:t>
      </w:r>
      <w:proofErr w:type="spellStart"/>
      <w:r>
        <w:rPr>
          <w:rStyle w:val="Emphasis"/>
          <w:rFonts w:ascii="Arial" w:hAnsi="Arial" w:cs="Arial"/>
          <w:color w:val="000000"/>
          <w:sz w:val="20"/>
          <w:szCs w:val="20"/>
        </w:rPr>
        <w:t>MLive</w:t>
      </w:r>
      <w:proofErr w:type="spellEnd"/>
      <w:r>
        <w:rPr>
          <w:rFonts w:ascii="Arial" w:hAnsi="Arial" w:cs="Arial"/>
          <w:color w:val="000000"/>
          <w:sz w:val="20"/>
          <w:szCs w:val="20"/>
        </w:rPr>
        <w:t>, May 8 2020, </w:t>
      </w:r>
      <w:hyperlink r:id="rId375" w:tgtFrame="_blank" w:history="1">
        <w:r>
          <w:rPr>
            <w:rStyle w:val="Hyperlink"/>
            <w:rFonts w:ascii="Arial" w:hAnsi="Arial" w:cs="Arial"/>
            <w:color w:val="005DAA"/>
            <w:sz w:val="20"/>
            <w:szCs w:val="20"/>
          </w:rPr>
          <w:t>https://www.mlive.com/news/muskegon/2020/05/cop-fired-for-kkk-confederate-flag-memorabilia-signs-separation-agreement.html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76" w:anchor="footnoteref22_r9lg80q" w:history="1">
        <w:r>
          <w:rPr>
            <w:rStyle w:val="Hyperlink"/>
            <w:rFonts w:ascii="Arial" w:hAnsi="Arial" w:cs="Arial"/>
            <w:color w:val="005DAA"/>
            <w:sz w:val="30"/>
            <w:szCs w:val="30"/>
          </w:rPr>
          <w:t>footnote22_r9lg80q</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"footnoteref22_r9lg80q"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Wilmington Police Department, </w:t>
      </w:r>
      <w:r>
        <w:rPr>
          <w:rStyle w:val="Emphasis"/>
          <w:rFonts w:ascii="Arial" w:hAnsi="Arial" w:cs="Arial"/>
          <w:color w:val="000000"/>
          <w:sz w:val="20"/>
          <w:szCs w:val="20"/>
        </w:rPr>
        <w:t>Professional Standards Report of Internal Investigation</w:t>
      </w:r>
      <w:r>
        <w:rPr>
          <w:rFonts w:ascii="Arial" w:hAnsi="Arial" w:cs="Arial"/>
          <w:color w:val="000000"/>
          <w:sz w:val="20"/>
          <w:szCs w:val="20"/>
        </w:rPr>
        <w:t>, June 11, 2020, p. 8, </w:t>
      </w:r>
      <w:hyperlink r:id="rId377" w:tgtFrame="_blank" w:history="1">
        <w:r>
          <w:rPr>
            <w:rStyle w:val="Hyperlink"/>
            <w:rFonts w:ascii="Arial" w:hAnsi="Arial" w:cs="Arial"/>
            <w:color w:val="005DAA"/>
            <w:sz w:val="20"/>
            <w:szCs w:val="20"/>
          </w:rPr>
          <w:t>https://www.wilmingtonnc.gov/home/showdocument?id=12012</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78" w:anchor="footnoteref23_1c9ofq9" w:history="1">
        <w:r>
          <w:rPr>
            <w:rStyle w:val="Hyperlink"/>
            <w:rFonts w:ascii="Arial" w:hAnsi="Arial" w:cs="Arial"/>
            <w:color w:val="005DAA"/>
            <w:sz w:val="30"/>
            <w:szCs w:val="30"/>
          </w:rPr>
          <w:t>footnote23_1c9ofq9</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"footnoteref23_1c9ofq9"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 xml:space="preserve">Jason Green and Robert </w:t>
      </w:r>
      <w:proofErr w:type="spellStart"/>
      <w:r>
        <w:rPr>
          <w:rFonts w:ascii="Arial" w:hAnsi="Arial" w:cs="Arial"/>
          <w:color w:val="000000"/>
          <w:sz w:val="20"/>
          <w:szCs w:val="20"/>
        </w:rPr>
        <w:t>Salonga</w:t>
      </w:r>
      <w:proofErr w:type="spellEnd"/>
      <w:r>
        <w:rPr>
          <w:rFonts w:ascii="Arial" w:hAnsi="Arial" w:cs="Arial"/>
          <w:color w:val="000000"/>
          <w:sz w:val="20"/>
          <w:szCs w:val="20"/>
        </w:rPr>
        <w:t>, “San Jose Police Officers’ Racist Posts Exposed by Blogger,” </w:t>
      </w:r>
      <w:r>
        <w:rPr>
          <w:rStyle w:val="Emphasis"/>
          <w:rFonts w:ascii="Arial" w:hAnsi="Arial" w:cs="Arial"/>
          <w:color w:val="000000"/>
          <w:sz w:val="20"/>
          <w:szCs w:val="20"/>
        </w:rPr>
        <w:t>Mercury News</w:t>
      </w:r>
      <w:r>
        <w:rPr>
          <w:rFonts w:ascii="Arial" w:hAnsi="Arial" w:cs="Arial"/>
          <w:color w:val="000000"/>
          <w:sz w:val="20"/>
          <w:szCs w:val="20"/>
        </w:rPr>
        <w:t>, June 26, 2020, </w:t>
      </w:r>
      <w:hyperlink r:id="rId379" w:tgtFrame="_blank" w:history="1">
        <w:r>
          <w:rPr>
            <w:rStyle w:val="Hyperlink"/>
            <w:rFonts w:ascii="Arial" w:hAnsi="Arial" w:cs="Arial"/>
            <w:color w:val="005DAA"/>
            <w:sz w:val="20"/>
            <w:szCs w:val="20"/>
          </w:rPr>
          <w:t>https://www.mercurynews.com/2020/06/26/san-jose-police-officers-racist-facebook-posts-exposed-by-blogger/</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80" w:anchor="footnoteref24_wnl3s25" w:history="1">
        <w:r>
          <w:rPr>
            <w:rStyle w:val="Hyperlink"/>
            <w:rFonts w:ascii="Arial" w:hAnsi="Arial" w:cs="Arial"/>
            <w:color w:val="005DAA"/>
            <w:sz w:val="30"/>
            <w:szCs w:val="30"/>
          </w:rPr>
          <w:t>footnote24_wnl3s25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"footnoteref24_wnl3s25"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Maddy</w:t>
      </w:r>
      <w:proofErr w:type="spellEnd"/>
      <w:r>
        <w:rPr>
          <w:rFonts w:ascii="Arial" w:hAnsi="Arial" w:cs="Arial"/>
          <w:color w:val="000000"/>
          <w:sz w:val="20"/>
          <w:szCs w:val="20"/>
        </w:rPr>
        <w:t xml:space="preserve"> Crowell and Sylvia </w:t>
      </w:r>
      <w:proofErr w:type="spellStart"/>
      <w:r>
        <w:rPr>
          <w:rFonts w:ascii="Arial" w:hAnsi="Arial" w:cs="Arial"/>
          <w:color w:val="000000"/>
          <w:sz w:val="20"/>
          <w:szCs w:val="20"/>
        </w:rPr>
        <w:t>Varnham</w:t>
      </w:r>
      <w:proofErr w:type="spellEnd"/>
      <w:r>
        <w:rPr>
          <w:rFonts w:ascii="Arial" w:hAnsi="Arial" w:cs="Arial"/>
          <w:color w:val="000000"/>
          <w:sz w:val="20"/>
          <w:szCs w:val="20"/>
        </w:rPr>
        <w:t xml:space="preserve"> </w:t>
      </w:r>
      <w:proofErr w:type="spellStart"/>
      <w:r>
        <w:rPr>
          <w:rFonts w:ascii="Arial" w:hAnsi="Arial" w:cs="Arial"/>
          <w:color w:val="000000"/>
          <w:sz w:val="20"/>
          <w:szCs w:val="20"/>
        </w:rPr>
        <w:t>O’Regan</w:t>
      </w:r>
      <w:proofErr w:type="spellEnd"/>
      <w:r>
        <w:rPr>
          <w:rFonts w:ascii="Arial" w:hAnsi="Arial" w:cs="Arial"/>
          <w:color w:val="000000"/>
          <w:sz w:val="20"/>
          <w:szCs w:val="20"/>
        </w:rPr>
        <w:t>, “Extremist Cops: How US Law Enforcement Is Failing to Police Itself,” </w:t>
      </w:r>
      <w:r>
        <w:rPr>
          <w:rStyle w:val="Emphasis"/>
          <w:rFonts w:ascii="Arial" w:hAnsi="Arial" w:cs="Arial"/>
          <w:color w:val="000000"/>
          <w:sz w:val="20"/>
          <w:szCs w:val="20"/>
        </w:rPr>
        <w:t>Guardian</w:t>
      </w:r>
      <w:r>
        <w:rPr>
          <w:rFonts w:ascii="Arial" w:hAnsi="Arial" w:cs="Arial"/>
          <w:color w:val="000000"/>
          <w:sz w:val="20"/>
          <w:szCs w:val="20"/>
        </w:rPr>
        <w:t>, December 13, 2019, </w:t>
      </w:r>
      <w:hyperlink r:id="rId381" w:tgtFrame="_blank" w:history="1">
        <w:r>
          <w:rPr>
            <w:rStyle w:val="Hyperlink"/>
            <w:rFonts w:ascii="Arial" w:hAnsi="Arial" w:cs="Arial"/>
            <w:color w:val="005DAA"/>
            <w:sz w:val="20"/>
            <w:szCs w:val="20"/>
          </w:rPr>
          <w:t>https://www.theguardian.com/us-news/2019/dec/13/how-us-law-enforcement-is-failing-to-police-itself?CMP=share_btn_tw.</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82" w:anchor="footnoteref25_233ofy0" w:history="1">
        <w:r>
          <w:rPr>
            <w:rStyle w:val="Hyperlink"/>
            <w:rFonts w:ascii="Arial" w:hAnsi="Arial" w:cs="Arial"/>
            <w:color w:val="005DAA"/>
            <w:sz w:val="30"/>
            <w:szCs w:val="30"/>
          </w:rPr>
          <w:t>footnote25_233ofy0</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"footnoteref25_233ofy0"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Style w:val="Emphasis"/>
          <w:rFonts w:ascii="Arial" w:hAnsi="Arial" w:cs="Arial"/>
          <w:color w:val="000000"/>
          <w:sz w:val="20"/>
          <w:szCs w:val="20"/>
        </w:rPr>
        <w:t>Doggrell</w:t>
      </w:r>
      <w:proofErr w:type="spellEnd"/>
      <w:r>
        <w:rPr>
          <w:rFonts w:ascii="Arial" w:hAnsi="Arial" w:cs="Arial"/>
          <w:color w:val="000000"/>
          <w:sz w:val="20"/>
          <w:szCs w:val="20"/>
        </w:rPr>
        <w:t>, 277 F. Supp. 3d 1239.</w:t>
      </w:r>
    </w:p>
    <w:p w:rsidR="00513C2A" w:rsidRDefault="00513C2A" w:rsidP="00513C2A">
      <w:pPr>
        <w:numPr>
          <w:ilvl w:val="0"/>
          <w:numId w:val="5"/>
        </w:numPr>
        <w:spacing w:after="0" w:line="240" w:lineRule="auto"/>
        <w:ind w:left="0"/>
        <w:rPr>
          <w:rStyle w:val="Hyperlink"/>
          <w:color w:val="005DAA"/>
          <w:sz w:val="30"/>
          <w:szCs w:val="30"/>
          <w:u w:val="none"/>
        </w:rPr>
      </w:pPr>
      <w:hyperlink r:id="rId383" w:anchor="footnoteref26_l0qp0tx" w:history="1">
        <w:r>
          <w:rPr>
            <w:rStyle w:val="Hyperlink"/>
            <w:rFonts w:ascii="Arial" w:hAnsi="Arial" w:cs="Arial"/>
            <w:color w:val="005DAA"/>
            <w:sz w:val="30"/>
            <w:szCs w:val="30"/>
          </w:rPr>
          <w:t>footnote26_l0qp0tx</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"footnoteref26_l0qp0tx"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Crowell and </w:t>
      </w:r>
      <w:proofErr w:type="spellStart"/>
      <w:r>
        <w:rPr>
          <w:rFonts w:ascii="Arial" w:hAnsi="Arial" w:cs="Arial"/>
          <w:color w:val="000000"/>
          <w:sz w:val="20"/>
          <w:szCs w:val="20"/>
        </w:rPr>
        <w:t>O’Regan</w:t>
      </w:r>
      <w:proofErr w:type="spellEnd"/>
      <w:r>
        <w:rPr>
          <w:rFonts w:ascii="Arial" w:hAnsi="Arial" w:cs="Arial"/>
          <w:color w:val="000000"/>
          <w:sz w:val="20"/>
          <w:szCs w:val="20"/>
        </w:rPr>
        <w:t>, “Extremist Cops.”</w:t>
      </w:r>
    </w:p>
    <w:p w:rsidR="00513C2A" w:rsidRDefault="00513C2A" w:rsidP="00513C2A">
      <w:pPr>
        <w:numPr>
          <w:ilvl w:val="0"/>
          <w:numId w:val="5"/>
        </w:numPr>
        <w:spacing w:after="0" w:line="240" w:lineRule="auto"/>
        <w:ind w:left="0"/>
        <w:rPr>
          <w:rStyle w:val="Hyperlink"/>
          <w:color w:val="005DAA"/>
          <w:sz w:val="30"/>
          <w:szCs w:val="30"/>
          <w:u w:val="none"/>
        </w:rPr>
      </w:pPr>
      <w:hyperlink r:id="rId384" w:anchor="footnoteref27_m1bzzir" w:history="1">
        <w:r>
          <w:rPr>
            <w:rStyle w:val="Hyperlink"/>
            <w:rFonts w:ascii="Arial" w:hAnsi="Arial" w:cs="Arial"/>
            <w:color w:val="005DAA"/>
            <w:sz w:val="30"/>
            <w:szCs w:val="30"/>
          </w:rPr>
          <w:t>footnote27_m1bzzir</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"footnoteref27_m1bzzir"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William Thornton, “Anniston, Justice Dept. Partnership Aimed at Reducing Tension,” </w:t>
      </w:r>
      <w:r>
        <w:rPr>
          <w:rStyle w:val="Emphasis"/>
          <w:rFonts w:ascii="Arial" w:hAnsi="Arial" w:cs="Arial"/>
          <w:color w:val="000000"/>
          <w:sz w:val="20"/>
          <w:szCs w:val="20"/>
        </w:rPr>
        <w:t>AL.com</w:t>
      </w:r>
      <w:r>
        <w:rPr>
          <w:rFonts w:ascii="Arial" w:hAnsi="Arial" w:cs="Arial"/>
          <w:color w:val="000000"/>
          <w:sz w:val="20"/>
          <w:szCs w:val="20"/>
        </w:rPr>
        <w:t>, June 26, 2015, </w:t>
      </w:r>
      <w:hyperlink r:id="rId385" w:tgtFrame="_blank" w:history="1">
        <w:r>
          <w:rPr>
            <w:rStyle w:val="Hyperlink"/>
            <w:rFonts w:ascii="Arial" w:hAnsi="Arial" w:cs="Arial"/>
            <w:color w:val="005DAA"/>
            <w:sz w:val="20"/>
            <w:szCs w:val="20"/>
          </w:rPr>
          <w:t>https://www.al.com/news/anniston-gadsden/2015/06/anniston_justice_dept_partners.html.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86" w:anchor="footnoteref28_53k53gl" w:history="1">
        <w:r>
          <w:rPr>
            <w:rStyle w:val="Hyperlink"/>
            <w:rFonts w:ascii="Arial" w:hAnsi="Arial" w:cs="Arial"/>
            <w:color w:val="005DAA"/>
            <w:sz w:val="30"/>
            <w:szCs w:val="30"/>
          </w:rPr>
          <w:t>footnote28_53k53gl</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"footnoteref28_53k53gl"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Timothy Williams, “Cast-Out Police Officers Are Often Hired in Other Cities,” </w:t>
      </w:r>
      <w:r>
        <w:rPr>
          <w:rStyle w:val="Emphasis"/>
          <w:rFonts w:ascii="Arial" w:hAnsi="Arial" w:cs="Arial"/>
          <w:color w:val="000000"/>
          <w:sz w:val="20"/>
          <w:szCs w:val="20"/>
        </w:rPr>
        <w:t>New York Times</w:t>
      </w:r>
      <w:r>
        <w:rPr>
          <w:rFonts w:ascii="Arial" w:hAnsi="Arial" w:cs="Arial"/>
          <w:color w:val="000000"/>
          <w:sz w:val="20"/>
          <w:szCs w:val="20"/>
        </w:rPr>
        <w:t>, September 10, 2016, </w:t>
      </w:r>
      <w:hyperlink r:id="rId387" w:tgtFrame="_blank" w:history="1">
        <w:r>
          <w:rPr>
            <w:rStyle w:val="Hyperlink"/>
            <w:rFonts w:ascii="Arial" w:hAnsi="Arial" w:cs="Arial"/>
            <w:color w:val="005DAA"/>
            <w:sz w:val="20"/>
            <w:szCs w:val="20"/>
          </w:rPr>
          <w:t>https://www.nytimes.com/2016/09/11/us/whereabouts-of-cast-out-police-officers-other-cities-often-hire-them.html.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88" w:anchor="footnoteref29_m8kzsit" w:history="1">
        <w:r>
          <w:rPr>
            <w:rStyle w:val="Hyperlink"/>
            <w:rFonts w:ascii="Arial" w:hAnsi="Arial" w:cs="Arial"/>
            <w:color w:val="005DAA"/>
            <w:sz w:val="30"/>
            <w:szCs w:val="30"/>
          </w:rPr>
          <w:t>footnote29_m8kzsit</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"footnoteref29_m8kzsit"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Rachel Knapp, “New Colbert Police Chief Linked to Neo-Nazi Websites Claims Identity Theft,” News12 (Sherman, TX), August 26, 2017, </w:t>
      </w:r>
      <w:hyperlink r:id="rId389" w:tgtFrame="_blank" w:history="1">
        <w:r>
          <w:rPr>
            <w:rStyle w:val="Hyperlink"/>
            <w:rFonts w:ascii="Arial" w:hAnsi="Arial" w:cs="Arial"/>
            <w:color w:val="005DAA"/>
            <w:sz w:val="20"/>
            <w:szCs w:val="20"/>
          </w:rPr>
          <w:t>https://www.kxii.com/content/news/New-Colbert-police-chiefs-name-linked-to-neo-Nazi-websites-441804593.html.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90" w:anchor="footnoteref30_nd2bpl0" w:history="1">
        <w:r>
          <w:rPr>
            <w:rStyle w:val="Hyperlink"/>
            <w:rFonts w:ascii="Arial" w:hAnsi="Arial" w:cs="Arial"/>
            <w:color w:val="005DAA"/>
            <w:sz w:val="30"/>
            <w:szCs w:val="30"/>
          </w:rPr>
          <w:t>footnote30_nd2bpl0</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"footnoteref30_nd2bpl0"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59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Kelly Weill, “Oklahoma Police Chief Resigns over Neo-Nazi Ties, Gets Job in Neighboring Police Force,” </w:t>
      </w:r>
      <w:r>
        <w:rPr>
          <w:rStyle w:val="Emphasis"/>
          <w:rFonts w:ascii="Arial" w:hAnsi="Arial" w:cs="Arial"/>
          <w:color w:val="000000"/>
          <w:sz w:val="20"/>
          <w:szCs w:val="20"/>
        </w:rPr>
        <w:t>Daily Beast</w:t>
      </w:r>
      <w:r>
        <w:rPr>
          <w:rFonts w:ascii="Arial" w:hAnsi="Arial" w:cs="Arial"/>
          <w:color w:val="000000"/>
          <w:sz w:val="20"/>
          <w:szCs w:val="20"/>
        </w:rPr>
        <w:t>, September 17, 2018, </w:t>
      </w:r>
      <w:hyperlink r:id="rId391" w:tgtFrame="_blank" w:history="1">
        <w:r>
          <w:rPr>
            <w:rStyle w:val="Hyperlink"/>
            <w:rFonts w:ascii="Arial" w:hAnsi="Arial" w:cs="Arial"/>
            <w:color w:val="005DAA"/>
            <w:sz w:val="20"/>
            <w:szCs w:val="20"/>
          </w:rPr>
          <w:t>https://www.thedailybeast.com/oklahoma-police-chief-resigns-over-neo-nazi-ties-gets-job-in-neighboring-police-force</w:t>
        </w:r>
      </w:hyperlink>
      <w:r>
        <w:rPr>
          <w:rFonts w:ascii="Arial" w:hAnsi="Arial" w:cs="Arial"/>
          <w:color w:val="000000"/>
          <w:sz w:val="20"/>
          <w:szCs w:val="20"/>
        </w:rPr>
        <w:t>; Michael Hutchins, “Former Colbert Police Chief with Neo-Nazi Background Back in Law Enforcement,” </w:t>
      </w:r>
      <w:r>
        <w:rPr>
          <w:rStyle w:val="Emphasis"/>
          <w:rFonts w:ascii="Arial" w:hAnsi="Arial" w:cs="Arial"/>
          <w:color w:val="000000"/>
          <w:sz w:val="20"/>
          <w:szCs w:val="20"/>
        </w:rPr>
        <w:t>Herald Democrat</w:t>
      </w:r>
      <w:r>
        <w:rPr>
          <w:rFonts w:ascii="Arial" w:hAnsi="Arial" w:cs="Arial"/>
          <w:color w:val="000000"/>
          <w:sz w:val="20"/>
          <w:szCs w:val="20"/>
        </w:rPr>
        <w:t>, September 13, 2018, </w:t>
      </w:r>
      <w:hyperlink r:id="rId392" w:tgtFrame="_blank" w:history="1">
        <w:r>
          <w:rPr>
            <w:rStyle w:val="Hyperlink"/>
            <w:rFonts w:ascii="Arial" w:hAnsi="Arial" w:cs="Arial"/>
            <w:color w:val="005DAA"/>
            <w:sz w:val="20"/>
            <w:szCs w:val="20"/>
          </w:rPr>
          <w:t>https://www.heralddemocrat.com/news/20180913/former-colbert-police-chief-with-neo-nazi-background-back-in-law-enforcement.</w:t>
        </w:r>
      </w:hyperlink>
    </w:p>
    <w:p w:rsidR="00513C2A" w:rsidRDefault="00513C2A" w:rsidP="00513C2A">
      <w:pPr>
        <w:numPr>
          <w:ilvl w:val="0"/>
          <w:numId w:val="5"/>
        </w:numPr>
        <w:spacing w:after="0" w:line="240" w:lineRule="auto"/>
        <w:ind w:left="0"/>
        <w:rPr>
          <w:rStyle w:val="Hyperlink"/>
          <w:color w:val="005DAA"/>
          <w:sz w:val="30"/>
          <w:szCs w:val="30"/>
          <w:u w:val="none"/>
        </w:rPr>
      </w:pPr>
      <w:hyperlink r:id="rId393" w:anchor="footnoteref31_j79by76" w:history="1">
        <w:r>
          <w:rPr>
            <w:rStyle w:val="Hyperlink"/>
            <w:rFonts w:ascii="Arial" w:hAnsi="Arial" w:cs="Arial"/>
            <w:color w:val="005DAA"/>
            <w:sz w:val="30"/>
            <w:szCs w:val="30"/>
          </w:rPr>
          <w:t>footnote31_j79by76</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"footnoteref31_j79by76"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Glynis Kazanjian, “Eastern Shore Police Chief Gets Suspended 2-Year Sentence for Falsifying Cop’s Hiring Papers,” </w:t>
      </w:r>
      <w:r>
        <w:rPr>
          <w:rStyle w:val="Emphasis"/>
          <w:rFonts w:ascii="Arial" w:hAnsi="Arial" w:cs="Arial"/>
          <w:color w:val="000000"/>
          <w:sz w:val="20"/>
          <w:szCs w:val="20"/>
        </w:rPr>
        <w:t>Maryland Matters</w:t>
      </w:r>
      <w:r>
        <w:rPr>
          <w:rFonts w:ascii="Arial" w:hAnsi="Arial" w:cs="Arial"/>
          <w:color w:val="000000"/>
          <w:sz w:val="20"/>
          <w:szCs w:val="20"/>
        </w:rPr>
        <w:t>, January 17, 2020, </w:t>
      </w:r>
      <w:hyperlink r:id="rId394" w:tgtFrame="_blank" w:history="1">
        <w:r>
          <w:rPr>
            <w:rStyle w:val="Hyperlink"/>
            <w:rFonts w:ascii="Arial" w:hAnsi="Arial" w:cs="Arial"/>
            <w:color w:val="005DAA"/>
            <w:sz w:val="20"/>
            <w:szCs w:val="20"/>
          </w:rPr>
          <w:t>https://www.marylandmatters.org/blog/eastern-shore-police-chief-gets-suspended-2-year-prison-sentence-for-falsifying-hiring-papers/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395" w:anchor="footnoteref32_d41jhw1" w:history="1">
        <w:r>
          <w:rPr>
            <w:rStyle w:val="Hyperlink"/>
            <w:rFonts w:ascii="Arial" w:hAnsi="Arial" w:cs="Arial"/>
            <w:color w:val="005DAA"/>
            <w:sz w:val="30"/>
            <w:szCs w:val="30"/>
          </w:rPr>
          <w:t>footnote32_d41jhw1</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"footnoteref32_d41jhw1"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Brady v. Maryland, 373 U.S. 83 (U.S. 1963).</w:t>
      </w:r>
    </w:p>
    <w:p w:rsidR="00513C2A" w:rsidRDefault="00513C2A" w:rsidP="00513C2A">
      <w:pPr>
        <w:numPr>
          <w:ilvl w:val="0"/>
          <w:numId w:val="5"/>
        </w:numPr>
        <w:spacing w:after="0" w:line="240" w:lineRule="auto"/>
        <w:ind w:left="0"/>
        <w:rPr>
          <w:rStyle w:val="Hyperlink"/>
          <w:color w:val="005DAA"/>
          <w:sz w:val="30"/>
          <w:szCs w:val="30"/>
          <w:u w:val="none"/>
        </w:rPr>
      </w:pPr>
      <w:hyperlink r:id="rId396" w:anchor="footnoteref33_0slnaye" w:history="1">
        <w:r>
          <w:rPr>
            <w:rStyle w:val="Hyperlink"/>
            <w:rFonts w:ascii="Arial" w:hAnsi="Arial" w:cs="Arial"/>
            <w:color w:val="005DAA"/>
            <w:sz w:val="30"/>
            <w:szCs w:val="30"/>
          </w:rPr>
          <w:t>footnote33_0slnaye</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"footnoteref33_0slnaye"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Giglio</w:t>
      </w:r>
      <w:proofErr w:type="spellEnd"/>
      <w:r>
        <w:rPr>
          <w:rFonts w:ascii="Arial" w:hAnsi="Arial" w:cs="Arial"/>
          <w:color w:val="000000"/>
          <w:sz w:val="20"/>
          <w:szCs w:val="20"/>
        </w:rPr>
        <w:t xml:space="preserve"> v. United States, 405 U.S. 150, 153 (U.S. 1972).</w:t>
      </w:r>
    </w:p>
    <w:p w:rsidR="00513C2A" w:rsidRDefault="00513C2A" w:rsidP="00513C2A">
      <w:pPr>
        <w:numPr>
          <w:ilvl w:val="0"/>
          <w:numId w:val="5"/>
        </w:numPr>
        <w:spacing w:after="0" w:line="240" w:lineRule="auto"/>
        <w:ind w:left="0"/>
        <w:rPr>
          <w:rStyle w:val="Hyperlink"/>
          <w:color w:val="005DAA"/>
          <w:sz w:val="30"/>
          <w:szCs w:val="30"/>
          <w:u w:val="none"/>
        </w:rPr>
      </w:pPr>
      <w:hyperlink r:id="rId397" w:anchor="footnoteref34_lhs9xf2" w:history="1">
        <w:r>
          <w:rPr>
            <w:rStyle w:val="Hyperlink"/>
            <w:rFonts w:ascii="Arial" w:hAnsi="Arial" w:cs="Arial"/>
            <w:color w:val="005DAA"/>
            <w:sz w:val="30"/>
            <w:szCs w:val="30"/>
          </w:rPr>
          <w:t>footnote34_lhs9xf2</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"footnoteref34_lhs9xf2"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Vida B. Johnson, “KKK in the PD,” 205, 234.</w:t>
      </w:r>
    </w:p>
    <w:p w:rsidR="00513C2A" w:rsidRDefault="00513C2A" w:rsidP="00513C2A">
      <w:pPr>
        <w:numPr>
          <w:ilvl w:val="0"/>
          <w:numId w:val="5"/>
        </w:numPr>
        <w:spacing w:after="0" w:line="240" w:lineRule="auto"/>
        <w:ind w:left="0"/>
        <w:rPr>
          <w:rStyle w:val="Hyperlink"/>
          <w:color w:val="005DAA"/>
          <w:sz w:val="30"/>
          <w:szCs w:val="30"/>
          <w:u w:val="none"/>
        </w:rPr>
      </w:pPr>
      <w:hyperlink r:id="rId398" w:anchor="footnoteref35_89zc5m7" w:history="1">
        <w:r>
          <w:rPr>
            <w:rStyle w:val="Hyperlink"/>
            <w:rFonts w:ascii="Arial" w:hAnsi="Arial" w:cs="Arial"/>
            <w:color w:val="005DAA"/>
            <w:sz w:val="30"/>
            <w:szCs w:val="30"/>
          </w:rPr>
          <w:t>footnote35_89zc5m7</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"footnoteref35_89zc5m7"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lastRenderedPageBreak/>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“Prosecutor Adds 22 St. Louis Officers to ‘Exclusion List’ Over Racist Facebook Posts,” </w:t>
      </w:r>
      <w:r>
        <w:rPr>
          <w:rStyle w:val="Emphasis"/>
          <w:rFonts w:ascii="Arial" w:hAnsi="Arial" w:cs="Arial"/>
          <w:color w:val="000000"/>
          <w:sz w:val="20"/>
          <w:szCs w:val="20"/>
        </w:rPr>
        <w:t>CBS News</w:t>
      </w:r>
      <w:r>
        <w:rPr>
          <w:rFonts w:ascii="Arial" w:hAnsi="Arial" w:cs="Arial"/>
          <w:color w:val="000000"/>
          <w:sz w:val="20"/>
          <w:szCs w:val="20"/>
        </w:rPr>
        <w:t>, June 19, 2019, </w:t>
      </w:r>
      <w:hyperlink r:id="rId399" w:tgtFrame="_blank" w:history="1">
        <w:r>
          <w:rPr>
            <w:rStyle w:val="Hyperlink"/>
            <w:rFonts w:ascii="Arial" w:hAnsi="Arial" w:cs="Arial"/>
            <w:color w:val="005DAA"/>
            <w:sz w:val="20"/>
            <w:szCs w:val="20"/>
          </w:rPr>
          <w:t>https://www.cbsnews.com/news/prosecutor-adds-22-st-louis-officers-to-exclusion-list-over-racist-facebook-posts/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00" w:anchor="footnoteref1_joonbxm" w:history="1">
        <w:r>
          <w:rPr>
            <w:rStyle w:val="Hyperlink"/>
            <w:rFonts w:ascii="Arial" w:hAnsi="Arial" w:cs="Arial"/>
            <w:color w:val="005DAA"/>
            <w:sz w:val="30"/>
            <w:szCs w:val="30"/>
          </w:rPr>
          <w:t>footnote1_joonbxm</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"footnoteref1_joonbxm"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Katie Shepherd, “Clark County Sheriff Deputy Fired After Wearing a Proud Boys Sweatshirt”; Luke Barnes, “Sheriff’s Deputy Fired After Social Media Posts Reveal Ties to Far-Right Proud Boys,” </w:t>
      </w:r>
      <w:proofErr w:type="spellStart"/>
      <w:r>
        <w:rPr>
          <w:rStyle w:val="Emphasis"/>
          <w:rFonts w:ascii="Arial" w:hAnsi="Arial" w:cs="Arial"/>
          <w:color w:val="000000"/>
          <w:sz w:val="20"/>
          <w:szCs w:val="20"/>
        </w:rPr>
        <w:t>ThinkProgress</w:t>
      </w:r>
      <w:proofErr w:type="spellEnd"/>
      <w:r>
        <w:rPr>
          <w:rFonts w:ascii="Arial" w:hAnsi="Arial" w:cs="Arial"/>
          <w:color w:val="000000"/>
          <w:sz w:val="20"/>
          <w:szCs w:val="20"/>
        </w:rPr>
        <w:t>, August 17, 2018, </w:t>
      </w:r>
      <w:hyperlink r:id="rId401" w:tgtFrame="_blank" w:history="1">
        <w:r>
          <w:rPr>
            <w:rStyle w:val="Hyperlink"/>
            <w:rFonts w:ascii="Arial" w:hAnsi="Arial" w:cs="Arial"/>
            <w:color w:val="005DAA"/>
            <w:sz w:val="20"/>
            <w:szCs w:val="20"/>
          </w:rPr>
          <w:t>https://thinkprogress.org/sheriffs-deputy-fired-for-being-part-of-far-right-proud-boys-group-3d445cbbaf57/</w:t>
        </w:r>
      </w:hyperlink>
      <w:r>
        <w:rPr>
          <w:rFonts w:ascii="Arial" w:hAnsi="Arial" w:cs="Arial"/>
          <w:color w:val="000000"/>
          <w:sz w:val="20"/>
          <w:szCs w:val="20"/>
        </w:rPr>
        <w:t xml:space="preserve">; and Emily </w:t>
      </w:r>
      <w:proofErr w:type="spellStart"/>
      <w:r>
        <w:rPr>
          <w:rFonts w:ascii="Arial" w:hAnsi="Arial" w:cs="Arial"/>
          <w:color w:val="000000"/>
          <w:sz w:val="20"/>
          <w:szCs w:val="20"/>
        </w:rPr>
        <w:t>Gorcenski</w:t>
      </w:r>
      <w:proofErr w:type="spellEnd"/>
      <w:r>
        <w:rPr>
          <w:rFonts w:ascii="Arial" w:hAnsi="Arial" w:cs="Arial"/>
          <w:color w:val="000000"/>
          <w:sz w:val="20"/>
          <w:szCs w:val="20"/>
        </w:rPr>
        <w:t>, “The Proud Boys: A Republican Party Street Gang,” Political Research Associates, </w:t>
      </w:r>
      <w:hyperlink r:id="rId402" w:tgtFrame="_blank" w:history="1">
        <w:r>
          <w:rPr>
            <w:rStyle w:val="Hyperlink"/>
            <w:rFonts w:ascii="Arial" w:hAnsi="Arial" w:cs="Arial"/>
            <w:color w:val="005DAA"/>
            <w:sz w:val="20"/>
            <w:szCs w:val="20"/>
          </w:rPr>
          <w:t>http://feature.politicalresearch.org/the-proud-boys.</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03" w:anchor="footnoteref2_bg9tfkd" w:history="1">
        <w:r>
          <w:rPr>
            <w:rStyle w:val="Hyperlink"/>
            <w:rFonts w:ascii="Arial" w:hAnsi="Arial" w:cs="Arial"/>
            <w:color w:val="005DAA"/>
            <w:sz w:val="30"/>
            <w:szCs w:val="30"/>
          </w:rPr>
          <w:t>footnote2_bg9tfkd</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"footnoteref2_bg9tfkd"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Michael </w:t>
      </w:r>
      <w:proofErr w:type="spellStart"/>
      <w:r>
        <w:rPr>
          <w:rFonts w:ascii="Arial" w:hAnsi="Arial" w:cs="Arial"/>
          <w:color w:val="000000"/>
          <w:sz w:val="20"/>
          <w:szCs w:val="20"/>
        </w:rPr>
        <w:t>Kunzelman</w:t>
      </w:r>
      <w:proofErr w:type="spellEnd"/>
      <w:r>
        <w:rPr>
          <w:rFonts w:ascii="Arial" w:hAnsi="Arial" w:cs="Arial"/>
          <w:color w:val="000000"/>
          <w:sz w:val="20"/>
          <w:szCs w:val="20"/>
        </w:rPr>
        <w:t>, “Chief: Officer’s Proud Boys Membership Didn’t Break Policy,” Associated Press, October 15, 2019, </w:t>
      </w:r>
      <w:hyperlink r:id="rId404" w:tgtFrame="_blank" w:history="1">
        <w:r>
          <w:rPr>
            <w:rStyle w:val="Hyperlink"/>
            <w:rFonts w:ascii="Arial" w:hAnsi="Arial" w:cs="Arial"/>
            <w:color w:val="005DAA"/>
            <w:sz w:val="20"/>
            <w:szCs w:val="20"/>
          </w:rPr>
          <w:t>https://apnews.com/12ece8cedbf045259dcddebf619141e7.</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05" w:anchor="footnoteref3_zc0r2f7" w:history="1">
        <w:r>
          <w:rPr>
            <w:rStyle w:val="Hyperlink"/>
            <w:rFonts w:ascii="Arial" w:hAnsi="Arial" w:cs="Arial"/>
            <w:color w:val="005DAA"/>
            <w:sz w:val="30"/>
            <w:szCs w:val="30"/>
          </w:rPr>
          <w:t>footnote3_zc0r2f7</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"footnoteref3_zc0r2f7"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Dakin </w:t>
      </w:r>
      <w:proofErr w:type="spellStart"/>
      <w:r>
        <w:rPr>
          <w:rFonts w:ascii="Arial" w:hAnsi="Arial" w:cs="Arial"/>
          <w:color w:val="000000"/>
          <w:sz w:val="20"/>
          <w:szCs w:val="20"/>
        </w:rPr>
        <w:t>Andone</w:t>
      </w:r>
      <w:proofErr w:type="spellEnd"/>
      <w:r>
        <w:rPr>
          <w:rFonts w:ascii="Arial" w:hAnsi="Arial" w:cs="Arial"/>
          <w:color w:val="000000"/>
          <w:sz w:val="20"/>
          <w:szCs w:val="20"/>
        </w:rPr>
        <w:t>, “This Group Compiled Police Officer’s Offensive Facebook Posts. Now Departments are Taking Action,” </w:t>
      </w:r>
      <w:r>
        <w:rPr>
          <w:rStyle w:val="Emphasis"/>
          <w:rFonts w:ascii="Arial" w:hAnsi="Arial" w:cs="Arial"/>
          <w:color w:val="000000"/>
          <w:sz w:val="20"/>
          <w:szCs w:val="20"/>
        </w:rPr>
        <w:t>CNN</w:t>
      </w:r>
      <w:r>
        <w:rPr>
          <w:rFonts w:ascii="Arial" w:hAnsi="Arial" w:cs="Arial"/>
          <w:color w:val="000000"/>
          <w:sz w:val="20"/>
          <w:szCs w:val="20"/>
        </w:rPr>
        <w:t>, June 20, 2019, </w:t>
      </w:r>
      <w:hyperlink r:id="rId406" w:tgtFrame="_blank" w:history="1">
        <w:r>
          <w:rPr>
            <w:rStyle w:val="Hyperlink"/>
            <w:rFonts w:ascii="Arial" w:hAnsi="Arial" w:cs="Arial"/>
            <w:color w:val="005DAA"/>
            <w:sz w:val="20"/>
            <w:szCs w:val="20"/>
          </w:rPr>
          <w:t>https://www.cnn.com/2019/06/20/us/plain-view-project-police-investigating/index.html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07" w:anchor="footnoteref4_dtke42t" w:history="1">
        <w:r>
          <w:rPr>
            <w:rStyle w:val="Hyperlink"/>
            <w:rFonts w:ascii="Arial" w:hAnsi="Arial" w:cs="Arial"/>
            <w:color w:val="005DAA"/>
            <w:sz w:val="30"/>
            <w:szCs w:val="30"/>
          </w:rPr>
          <w:t>footnote4_dtke42t</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"footnoteref4_dtke42t"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68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Alicia Victoria Lozano, “13 Philadelphia Officers to Be Fired Over Racist, Violent Facebook Posts,” NBC10 Philadelphia, July 18, 2019, </w:t>
      </w:r>
      <w:hyperlink r:id="rId408" w:tgtFrame="_blank" w:history="1">
        <w:r>
          <w:rPr>
            <w:rStyle w:val="Hyperlink"/>
            <w:rFonts w:ascii="Arial" w:hAnsi="Arial" w:cs="Arial"/>
            <w:color w:val="005DAA"/>
            <w:sz w:val="20"/>
            <w:szCs w:val="20"/>
          </w:rPr>
          <w:t>https://www.nbcphiladelphia.com/news/national-international/philadelphia-police-officers-facebook-posts/170494/</w:t>
        </w:r>
      </w:hyperlink>
      <w:r>
        <w:rPr>
          <w:rFonts w:ascii="Arial" w:hAnsi="Arial" w:cs="Arial"/>
          <w:color w:val="000000"/>
          <w:sz w:val="20"/>
          <w:szCs w:val="20"/>
        </w:rPr>
        <w:t>; and Chris Palmer, “2 More Philly Cops to Be Fired in Facebook Probe, Bringing Total to 15,” </w:t>
      </w:r>
      <w:r>
        <w:rPr>
          <w:rStyle w:val="Emphasis"/>
          <w:rFonts w:ascii="Arial" w:hAnsi="Arial" w:cs="Arial"/>
          <w:color w:val="000000"/>
          <w:sz w:val="20"/>
          <w:szCs w:val="20"/>
        </w:rPr>
        <w:t>Philadelphia Inquirer</w:t>
      </w:r>
      <w:r>
        <w:rPr>
          <w:rFonts w:ascii="Arial" w:hAnsi="Arial" w:cs="Arial"/>
          <w:color w:val="000000"/>
          <w:sz w:val="20"/>
          <w:szCs w:val="20"/>
        </w:rPr>
        <w:t>, September 11, 2019, </w:t>
      </w:r>
      <w:hyperlink r:id="rId409" w:tgtFrame="_blank" w:history="1">
        <w:r>
          <w:rPr>
            <w:rStyle w:val="Hyperlink"/>
            <w:rFonts w:ascii="Arial" w:hAnsi="Arial" w:cs="Arial"/>
            <w:color w:val="005DAA"/>
            <w:sz w:val="20"/>
            <w:szCs w:val="20"/>
          </w:rPr>
          <w:t>https://www.inquirer.com/news/philadelphia-police-facebook-scandal-15-cops-fired-christine-coulter-20190911.html.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10" w:anchor="footnoteref5_pkmqn1m" w:history="1">
        <w:r>
          <w:rPr>
            <w:rStyle w:val="Hyperlink"/>
            <w:rFonts w:ascii="Arial" w:hAnsi="Arial" w:cs="Arial"/>
            <w:color w:val="005DAA"/>
            <w:sz w:val="30"/>
            <w:szCs w:val="30"/>
          </w:rPr>
          <w:t>footnote5_pkmqn1m</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"footnoteref5_pkmqn1m"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lastRenderedPageBreak/>
        <w:t>69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Cassandra Jaramillo, “Dallas Police Department Disciplines 13 Officers for Offensive Social Media Posts,” </w:t>
      </w:r>
      <w:r>
        <w:rPr>
          <w:rStyle w:val="Emphasis"/>
          <w:rFonts w:ascii="Arial" w:hAnsi="Arial" w:cs="Arial"/>
          <w:color w:val="000000"/>
          <w:sz w:val="20"/>
          <w:szCs w:val="20"/>
        </w:rPr>
        <w:t>Dallas Morning News</w:t>
      </w:r>
      <w:r>
        <w:rPr>
          <w:rFonts w:ascii="Arial" w:hAnsi="Arial" w:cs="Arial"/>
          <w:color w:val="000000"/>
          <w:sz w:val="20"/>
          <w:szCs w:val="20"/>
        </w:rPr>
        <w:t>, January 30, 2020, </w:t>
      </w:r>
      <w:hyperlink r:id="rId411" w:tgtFrame="_blank" w:history="1">
        <w:r>
          <w:rPr>
            <w:rStyle w:val="Hyperlink"/>
            <w:rFonts w:ascii="Arial" w:hAnsi="Arial" w:cs="Arial"/>
            <w:color w:val="005DAA"/>
            <w:sz w:val="20"/>
            <w:szCs w:val="20"/>
          </w:rPr>
          <w:t>https://www.dallasnews.com/news/crime/2020/01/31/dallas-police-department-disciplines-13-officers-for-offensive-social-media-posts/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12" w:anchor="footnoteref6_1r1cwqx" w:history="1">
        <w:r>
          <w:rPr>
            <w:rStyle w:val="Hyperlink"/>
            <w:rFonts w:ascii="Arial" w:hAnsi="Arial" w:cs="Arial"/>
            <w:color w:val="005DAA"/>
            <w:sz w:val="30"/>
            <w:szCs w:val="30"/>
          </w:rPr>
          <w:t>footnote6_1r1cwqx</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"footnoteref6_1r1cwqx"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“2 St. Louis Police Officers Fired </w:t>
      </w:r>
      <w:proofErr w:type="gramStart"/>
      <w:r>
        <w:rPr>
          <w:rFonts w:ascii="Arial" w:hAnsi="Arial" w:cs="Arial"/>
          <w:color w:val="000000"/>
          <w:sz w:val="20"/>
          <w:szCs w:val="20"/>
        </w:rPr>
        <w:t>Over</w:t>
      </w:r>
      <w:proofErr w:type="gramEnd"/>
      <w:r>
        <w:rPr>
          <w:rFonts w:ascii="Arial" w:hAnsi="Arial" w:cs="Arial"/>
          <w:color w:val="000000"/>
          <w:sz w:val="20"/>
          <w:szCs w:val="20"/>
        </w:rPr>
        <w:t xml:space="preserve"> Facebook Posts,” </w:t>
      </w:r>
      <w:r>
        <w:rPr>
          <w:rStyle w:val="Emphasis"/>
          <w:rFonts w:ascii="Arial" w:hAnsi="Arial" w:cs="Arial"/>
          <w:color w:val="000000"/>
          <w:sz w:val="20"/>
          <w:szCs w:val="20"/>
        </w:rPr>
        <w:t>Associated </w:t>
      </w:r>
      <w:r>
        <w:rPr>
          <w:rFonts w:ascii="Arial" w:hAnsi="Arial" w:cs="Arial"/>
          <w:color w:val="000000"/>
          <w:sz w:val="20"/>
          <w:szCs w:val="20"/>
        </w:rPr>
        <w:t>Press, December 10, 2019, </w:t>
      </w:r>
      <w:hyperlink r:id="rId413" w:tgtFrame="_blank" w:history="1">
        <w:r>
          <w:rPr>
            <w:rStyle w:val="Hyperlink"/>
            <w:rFonts w:ascii="Arial" w:hAnsi="Arial" w:cs="Arial"/>
            <w:color w:val="005DAA"/>
            <w:sz w:val="20"/>
            <w:szCs w:val="20"/>
          </w:rPr>
          <w:t>https://www.cbsnews.com/news/prosecutor-adds-22-st-louis-officers-to-exclusion-list-over-racist-facebook-posts/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14" w:anchor="footnoteref7_818wfmr" w:history="1">
        <w:r>
          <w:rPr>
            <w:rStyle w:val="Hyperlink"/>
            <w:rFonts w:ascii="Arial" w:hAnsi="Arial" w:cs="Arial"/>
            <w:color w:val="005DAA"/>
            <w:sz w:val="30"/>
            <w:szCs w:val="30"/>
          </w:rPr>
          <w:t>footnote7_818wfmr</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"footnoteref7_818wfmr"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“Prosecutor </w:t>
      </w:r>
      <w:proofErr w:type="gramStart"/>
      <w:r>
        <w:rPr>
          <w:rFonts w:ascii="Arial" w:hAnsi="Arial" w:cs="Arial"/>
          <w:color w:val="000000"/>
          <w:sz w:val="20"/>
          <w:szCs w:val="20"/>
        </w:rPr>
        <w:t>Adds</w:t>
      </w:r>
      <w:proofErr w:type="gramEnd"/>
      <w:r>
        <w:rPr>
          <w:rFonts w:ascii="Arial" w:hAnsi="Arial" w:cs="Arial"/>
          <w:color w:val="000000"/>
          <w:sz w:val="20"/>
          <w:szCs w:val="20"/>
        </w:rPr>
        <w:t xml:space="preserve"> 22 St. Louis Officers to ‘Exclusion List’ Over Racist Facebook Posts,” </w:t>
      </w:r>
      <w:r>
        <w:rPr>
          <w:rStyle w:val="Emphasis"/>
          <w:rFonts w:ascii="Arial" w:hAnsi="Arial" w:cs="Arial"/>
          <w:color w:val="000000"/>
          <w:sz w:val="20"/>
          <w:szCs w:val="20"/>
        </w:rPr>
        <w:t>CBS News</w:t>
      </w:r>
      <w:r>
        <w:rPr>
          <w:rFonts w:ascii="Arial" w:hAnsi="Arial" w:cs="Arial"/>
          <w:color w:val="000000"/>
          <w:sz w:val="20"/>
          <w:szCs w:val="20"/>
        </w:rPr>
        <w:t>, June 19, 2019.</w:t>
      </w:r>
    </w:p>
    <w:p w:rsidR="00513C2A" w:rsidRDefault="00513C2A" w:rsidP="00513C2A">
      <w:pPr>
        <w:numPr>
          <w:ilvl w:val="0"/>
          <w:numId w:val="5"/>
        </w:numPr>
        <w:spacing w:after="0" w:line="240" w:lineRule="auto"/>
        <w:ind w:left="0"/>
        <w:rPr>
          <w:rStyle w:val="Hyperlink"/>
          <w:color w:val="005DAA"/>
          <w:sz w:val="30"/>
          <w:szCs w:val="30"/>
          <w:u w:val="none"/>
        </w:rPr>
      </w:pPr>
      <w:hyperlink r:id="rId415" w:anchor="footnoteref8_ygdbm8o" w:history="1">
        <w:r>
          <w:rPr>
            <w:rStyle w:val="Hyperlink"/>
            <w:rFonts w:ascii="Arial" w:hAnsi="Arial" w:cs="Arial"/>
            <w:color w:val="005DAA"/>
            <w:sz w:val="30"/>
            <w:szCs w:val="30"/>
          </w:rPr>
          <w:t>footnote8_ygdbm8o</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"footnoteref8_ygdbm8o"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Alan Pyke, “Racist, Homophobic SF Cops Will Likely Be Fired, After Years-Long Court Saga,” </w:t>
      </w:r>
      <w:proofErr w:type="spellStart"/>
      <w:r>
        <w:rPr>
          <w:rStyle w:val="Emphasis"/>
          <w:rFonts w:ascii="Arial" w:hAnsi="Arial" w:cs="Arial"/>
          <w:color w:val="000000"/>
          <w:sz w:val="20"/>
          <w:szCs w:val="20"/>
        </w:rPr>
        <w:t>ThinkProgress</w:t>
      </w:r>
      <w:proofErr w:type="spellEnd"/>
      <w:r>
        <w:rPr>
          <w:rFonts w:ascii="Arial" w:hAnsi="Arial" w:cs="Arial"/>
          <w:color w:val="000000"/>
          <w:sz w:val="20"/>
          <w:szCs w:val="20"/>
        </w:rPr>
        <w:t>, September 13, 2018, </w:t>
      </w:r>
      <w:hyperlink r:id="rId416" w:tgtFrame="_blank" w:history="1">
        <w:r>
          <w:rPr>
            <w:rStyle w:val="Hyperlink"/>
            <w:rFonts w:ascii="Arial" w:hAnsi="Arial" w:cs="Arial"/>
            <w:color w:val="005DAA"/>
            <w:sz w:val="20"/>
            <w:szCs w:val="20"/>
          </w:rPr>
          <w:t>https://thinkprogress.org/sf-cops-who-exchanged-racist-homophobic-texts-will-likely-be-fired-after-years-long-court-saga-f94aa43ccc94/.</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17" w:anchor="footnoteref9_4e2516i" w:history="1">
        <w:r>
          <w:rPr>
            <w:rStyle w:val="Hyperlink"/>
            <w:rFonts w:ascii="Arial" w:hAnsi="Arial" w:cs="Arial"/>
            <w:color w:val="005DAA"/>
            <w:sz w:val="30"/>
            <w:szCs w:val="30"/>
          </w:rPr>
          <w:t>footnote9_4e2516i</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"footnoteref9_4e2516i"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“DA: SFPD Officers Sent Recent Racist Texts Mocking the Racist Text Scandal,” </w:t>
      </w:r>
      <w:proofErr w:type="spellStart"/>
      <w:r>
        <w:rPr>
          <w:rStyle w:val="Emphasis"/>
          <w:rFonts w:ascii="Arial" w:hAnsi="Arial" w:cs="Arial"/>
          <w:color w:val="000000"/>
          <w:sz w:val="20"/>
          <w:szCs w:val="20"/>
        </w:rPr>
        <w:t>SFist</w:t>
      </w:r>
      <w:proofErr w:type="spellEnd"/>
      <w:r>
        <w:rPr>
          <w:rStyle w:val="Emphasis"/>
          <w:rFonts w:ascii="Arial" w:hAnsi="Arial" w:cs="Arial"/>
          <w:color w:val="000000"/>
          <w:sz w:val="20"/>
          <w:szCs w:val="20"/>
        </w:rPr>
        <w:t>,</w:t>
      </w:r>
      <w:r>
        <w:rPr>
          <w:rFonts w:ascii="Arial" w:hAnsi="Arial" w:cs="Arial"/>
          <w:color w:val="000000"/>
          <w:sz w:val="20"/>
          <w:szCs w:val="20"/>
        </w:rPr>
        <w:t> March 31, 2016, </w:t>
      </w:r>
      <w:hyperlink r:id="rId418" w:tgtFrame="_blank" w:history="1">
        <w:r>
          <w:rPr>
            <w:rStyle w:val="Hyperlink"/>
            <w:rFonts w:ascii="Arial" w:hAnsi="Arial" w:cs="Arial"/>
            <w:color w:val="005DAA"/>
            <w:sz w:val="20"/>
            <w:szCs w:val="20"/>
          </w:rPr>
          <w:t>https://sfist.com/2016/03/31/da_sfpd_officers_sent_even_more_and/.</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19" w:anchor="footnoteref10_jbpo0c9" w:history="1">
        <w:r>
          <w:rPr>
            <w:rStyle w:val="Hyperlink"/>
            <w:rFonts w:ascii="Arial" w:hAnsi="Arial" w:cs="Arial"/>
            <w:color w:val="005DAA"/>
            <w:sz w:val="30"/>
            <w:szCs w:val="30"/>
          </w:rPr>
          <w:t>footnote10_jbpo0c9</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"footnoteref10_jbpo0c9"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Community Oriented Policing Services (COPS), </w:t>
      </w:r>
      <w:r>
        <w:rPr>
          <w:rStyle w:val="Emphasis"/>
          <w:rFonts w:ascii="Arial" w:hAnsi="Arial" w:cs="Arial"/>
          <w:color w:val="000000"/>
          <w:sz w:val="20"/>
          <w:szCs w:val="20"/>
        </w:rPr>
        <w:t>Collaborative Reform Initiative: An Assessment of the San Francisco Police Department, </w:t>
      </w:r>
      <w:r>
        <w:rPr>
          <w:rFonts w:ascii="Arial" w:hAnsi="Arial" w:cs="Arial"/>
          <w:color w:val="000000"/>
          <w:sz w:val="20"/>
          <w:szCs w:val="20"/>
        </w:rPr>
        <w:t>Department of Justice, October 2016</w:t>
      </w:r>
      <w:r>
        <w:rPr>
          <w:rStyle w:val="Emphasis"/>
          <w:rFonts w:ascii="Arial" w:hAnsi="Arial" w:cs="Arial"/>
          <w:color w:val="000000"/>
          <w:sz w:val="20"/>
          <w:szCs w:val="20"/>
        </w:rPr>
        <w:t>, </w:t>
      </w:r>
      <w:r>
        <w:rPr>
          <w:rFonts w:ascii="Arial" w:hAnsi="Arial" w:cs="Arial"/>
          <w:color w:val="000000"/>
          <w:sz w:val="20"/>
          <w:szCs w:val="20"/>
        </w:rPr>
        <w:t>xi, </w:t>
      </w:r>
      <w:hyperlink r:id="rId420" w:tgtFrame="_blank" w:history="1">
        <w:r>
          <w:rPr>
            <w:rStyle w:val="Hyperlink"/>
            <w:rFonts w:ascii="Arial" w:hAnsi="Arial" w:cs="Arial"/>
            <w:color w:val="005DAA"/>
            <w:sz w:val="20"/>
            <w:szCs w:val="20"/>
          </w:rPr>
          <w:t>https://www.sfdph.org/dph/files/jrp/DOJ-Report.pdf</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21" w:anchor="footnoteref11_k04q00r" w:history="1">
        <w:r>
          <w:rPr>
            <w:rStyle w:val="Hyperlink"/>
            <w:rFonts w:ascii="Arial" w:hAnsi="Arial" w:cs="Arial"/>
            <w:color w:val="005DAA"/>
            <w:sz w:val="30"/>
            <w:szCs w:val="30"/>
          </w:rPr>
          <w:t>footnote11_k04q00r</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"footnoteref11_k04q00r"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Maura Dolan, “3,000 Cases Possibly Affected by S.F. Police Texting, D.A. Says,” </w:t>
      </w:r>
      <w:r>
        <w:rPr>
          <w:rStyle w:val="Emphasis"/>
          <w:rFonts w:ascii="Arial" w:hAnsi="Arial" w:cs="Arial"/>
          <w:color w:val="000000"/>
          <w:sz w:val="20"/>
          <w:szCs w:val="20"/>
        </w:rPr>
        <w:t>Los Angeles Times</w:t>
      </w:r>
      <w:r>
        <w:rPr>
          <w:rFonts w:ascii="Arial" w:hAnsi="Arial" w:cs="Arial"/>
          <w:color w:val="000000"/>
          <w:sz w:val="20"/>
          <w:szCs w:val="20"/>
        </w:rPr>
        <w:t>, May 7, 2015, </w:t>
      </w:r>
      <w:hyperlink r:id="rId422" w:tgtFrame="_blank" w:history="1">
        <w:r>
          <w:rPr>
            <w:rStyle w:val="Hyperlink"/>
            <w:rFonts w:ascii="Arial" w:hAnsi="Arial" w:cs="Arial"/>
            <w:color w:val="005DAA"/>
            <w:sz w:val="20"/>
            <w:szCs w:val="20"/>
          </w:rPr>
          <w:t>https://www.latimes.com/local/lanow/la-me-ln-sf-police-probe-20150507-story.html.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23" w:anchor="footnoteref12_r4lzqk6" w:history="1">
        <w:r>
          <w:rPr>
            <w:rStyle w:val="Hyperlink"/>
            <w:rFonts w:ascii="Arial" w:hAnsi="Arial" w:cs="Arial"/>
            <w:color w:val="005DAA"/>
            <w:sz w:val="30"/>
            <w:szCs w:val="30"/>
          </w:rPr>
          <w:t>footnote12_r4lzqk6</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"footnoteref12_r4lzqk6"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Zolan</w:t>
      </w:r>
      <w:proofErr w:type="spellEnd"/>
      <w:r>
        <w:rPr>
          <w:rFonts w:ascii="Arial" w:hAnsi="Arial" w:cs="Arial"/>
          <w:color w:val="000000"/>
          <w:sz w:val="20"/>
          <w:szCs w:val="20"/>
        </w:rPr>
        <w:t xml:space="preserve"> </w:t>
      </w:r>
      <w:proofErr w:type="spellStart"/>
      <w:r>
        <w:rPr>
          <w:rFonts w:ascii="Arial" w:hAnsi="Arial" w:cs="Arial"/>
          <w:color w:val="000000"/>
          <w:sz w:val="20"/>
          <w:szCs w:val="20"/>
        </w:rPr>
        <w:t>Kanno-Youngs</w:t>
      </w:r>
      <w:proofErr w:type="spellEnd"/>
      <w:r>
        <w:rPr>
          <w:rFonts w:ascii="Arial" w:hAnsi="Arial" w:cs="Arial"/>
          <w:color w:val="000000"/>
          <w:sz w:val="20"/>
          <w:szCs w:val="20"/>
        </w:rPr>
        <w:t>, “62 Border Agents Belonged to Offensive Facebook Group, Investigation Finds,” </w:t>
      </w:r>
      <w:r>
        <w:rPr>
          <w:rStyle w:val="Emphasis"/>
          <w:rFonts w:ascii="Arial" w:hAnsi="Arial" w:cs="Arial"/>
          <w:color w:val="000000"/>
          <w:sz w:val="20"/>
          <w:szCs w:val="20"/>
        </w:rPr>
        <w:t>New York Times,</w:t>
      </w:r>
      <w:r>
        <w:rPr>
          <w:rFonts w:ascii="Arial" w:hAnsi="Arial" w:cs="Arial"/>
          <w:color w:val="000000"/>
          <w:sz w:val="20"/>
          <w:szCs w:val="20"/>
        </w:rPr>
        <w:t> July 15, 2019, </w:t>
      </w:r>
      <w:hyperlink r:id="rId424" w:tgtFrame="_blank" w:history="1">
        <w:r>
          <w:rPr>
            <w:rStyle w:val="Hyperlink"/>
            <w:rFonts w:ascii="Arial" w:hAnsi="Arial" w:cs="Arial"/>
            <w:color w:val="005DAA"/>
            <w:sz w:val="20"/>
            <w:szCs w:val="20"/>
          </w:rPr>
          <w:t>https://www.nytimes.com/2019/07/15/us/politics/border-patrol-facebook-group.html</w:t>
        </w:r>
      </w:hyperlink>
      <w:r>
        <w:rPr>
          <w:rFonts w:ascii="Arial" w:hAnsi="Arial" w:cs="Arial"/>
          <w:color w:val="000000"/>
          <w:sz w:val="20"/>
          <w:szCs w:val="20"/>
        </w:rPr>
        <w:t xml:space="preserve">; and Ryan </w:t>
      </w:r>
      <w:proofErr w:type="spellStart"/>
      <w:r>
        <w:rPr>
          <w:rFonts w:ascii="Arial" w:hAnsi="Arial" w:cs="Arial"/>
          <w:color w:val="000000"/>
          <w:sz w:val="20"/>
          <w:szCs w:val="20"/>
        </w:rPr>
        <w:t>Devereaux</w:t>
      </w:r>
      <w:proofErr w:type="spellEnd"/>
      <w:r>
        <w:rPr>
          <w:rFonts w:ascii="Arial" w:hAnsi="Arial" w:cs="Arial"/>
          <w:color w:val="000000"/>
          <w:sz w:val="20"/>
          <w:szCs w:val="20"/>
        </w:rPr>
        <w:t>, “Border Patrol Chief Carla Provost Was a Member of Secret Facebook Group,” </w:t>
      </w:r>
      <w:r>
        <w:rPr>
          <w:rStyle w:val="Emphasis"/>
          <w:rFonts w:ascii="Arial" w:hAnsi="Arial" w:cs="Arial"/>
          <w:color w:val="000000"/>
          <w:sz w:val="20"/>
          <w:szCs w:val="20"/>
        </w:rPr>
        <w:t>Intercept,</w:t>
      </w:r>
      <w:r>
        <w:rPr>
          <w:rFonts w:ascii="Arial" w:hAnsi="Arial" w:cs="Arial"/>
          <w:color w:val="000000"/>
          <w:sz w:val="20"/>
          <w:szCs w:val="20"/>
        </w:rPr>
        <w:t> July 12, 2019, </w:t>
      </w:r>
      <w:hyperlink r:id="rId425" w:tgtFrame="_blank" w:history="1">
        <w:r>
          <w:rPr>
            <w:rStyle w:val="Hyperlink"/>
            <w:rFonts w:ascii="Arial" w:hAnsi="Arial" w:cs="Arial"/>
            <w:color w:val="005DAA"/>
            <w:sz w:val="20"/>
            <w:szCs w:val="20"/>
          </w:rPr>
          <w:t>https://theintercept.com/2019/07/12/border-patrol-chief-carla-provost-was-a-member-of-secret-facebook-group/.</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26" w:anchor="footnoteref13_zsytahr" w:history="1">
        <w:r>
          <w:rPr>
            <w:rStyle w:val="Hyperlink"/>
            <w:rFonts w:ascii="Arial" w:hAnsi="Arial" w:cs="Arial"/>
            <w:color w:val="005DAA"/>
            <w:sz w:val="30"/>
            <w:szCs w:val="30"/>
          </w:rPr>
          <w:t>footnote13_zsytahr</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"footnoteref13_zsytahr"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Ryan </w:t>
      </w:r>
      <w:proofErr w:type="spellStart"/>
      <w:r>
        <w:rPr>
          <w:rFonts w:ascii="Arial" w:hAnsi="Arial" w:cs="Arial"/>
          <w:color w:val="000000"/>
          <w:sz w:val="20"/>
          <w:szCs w:val="20"/>
        </w:rPr>
        <w:t>Devereaux</w:t>
      </w:r>
      <w:proofErr w:type="spellEnd"/>
      <w:r>
        <w:rPr>
          <w:rFonts w:ascii="Arial" w:hAnsi="Arial" w:cs="Arial"/>
          <w:color w:val="000000"/>
          <w:sz w:val="20"/>
          <w:szCs w:val="20"/>
        </w:rPr>
        <w:t>, “The Bloody History of Border Militias Runs Deep — And Law Enforcement Is Part of It,” </w:t>
      </w:r>
      <w:r>
        <w:rPr>
          <w:rStyle w:val="Emphasis"/>
          <w:rFonts w:ascii="Arial" w:hAnsi="Arial" w:cs="Arial"/>
          <w:color w:val="000000"/>
          <w:sz w:val="20"/>
          <w:szCs w:val="20"/>
        </w:rPr>
        <w:t>Intercept,</w:t>
      </w:r>
      <w:r>
        <w:rPr>
          <w:rFonts w:ascii="Arial" w:hAnsi="Arial" w:cs="Arial"/>
          <w:color w:val="000000"/>
          <w:sz w:val="20"/>
          <w:szCs w:val="20"/>
        </w:rPr>
        <w:t> April 23, 2019, </w:t>
      </w:r>
      <w:hyperlink r:id="rId427" w:tgtFrame="_blank" w:history="1">
        <w:r>
          <w:rPr>
            <w:rStyle w:val="Hyperlink"/>
            <w:rFonts w:ascii="Arial" w:hAnsi="Arial" w:cs="Arial"/>
            <w:color w:val="005DAA"/>
            <w:sz w:val="20"/>
            <w:szCs w:val="20"/>
          </w:rPr>
          <w:t>https://theintercept.com/2019/04/23/border-militia-migrants/.</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28" w:anchor="footnoteref14_xyrbsbq" w:history="1">
        <w:r>
          <w:rPr>
            <w:rStyle w:val="Hyperlink"/>
            <w:rFonts w:ascii="Arial" w:hAnsi="Arial" w:cs="Arial"/>
            <w:color w:val="005DAA"/>
            <w:sz w:val="30"/>
            <w:szCs w:val="30"/>
          </w:rPr>
          <w:t>footnote14_xyrbsbq</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"footnoteref14_xyrbsbq"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David </w:t>
      </w:r>
      <w:proofErr w:type="spellStart"/>
      <w:r>
        <w:rPr>
          <w:rFonts w:ascii="Arial" w:hAnsi="Arial" w:cs="Arial"/>
          <w:color w:val="000000"/>
          <w:sz w:val="20"/>
          <w:szCs w:val="20"/>
        </w:rPr>
        <w:t>Neiwert</w:t>
      </w:r>
      <w:proofErr w:type="spellEnd"/>
      <w:r>
        <w:rPr>
          <w:rFonts w:ascii="Arial" w:hAnsi="Arial" w:cs="Arial"/>
          <w:color w:val="000000"/>
          <w:sz w:val="20"/>
          <w:szCs w:val="20"/>
        </w:rPr>
        <w:t>, “Is That an OK Sign? A White Power Symbol? Or Just a Right-Wing Troll</w:t>
      </w:r>
      <w:proofErr w:type="gramStart"/>
      <w:r>
        <w:rPr>
          <w:rFonts w:ascii="Arial" w:hAnsi="Arial" w:cs="Arial"/>
          <w:color w:val="000000"/>
          <w:sz w:val="20"/>
          <w:szCs w:val="20"/>
        </w:rPr>
        <w:t>?,</w:t>
      </w:r>
      <w:proofErr w:type="gramEnd"/>
      <w:r>
        <w:rPr>
          <w:rFonts w:ascii="Arial" w:hAnsi="Arial" w:cs="Arial"/>
          <w:color w:val="000000"/>
          <w:sz w:val="20"/>
          <w:szCs w:val="20"/>
        </w:rPr>
        <w:t>” Southern Poverty Law Center, September 19, 2018, </w:t>
      </w:r>
      <w:hyperlink r:id="rId429" w:tgtFrame="_blank" w:history="1">
        <w:r>
          <w:rPr>
            <w:rStyle w:val="Hyperlink"/>
            <w:rFonts w:ascii="Arial" w:hAnsi="Arial" w:cs="Arial"/>
            <w:color w:val="005DAA"/>
            <w:sz w:val="20"/>
            <w:szCs w:val="20"/>
          </w:rPr>
          <w:t>https://www.splcenter.org/hatewatch/2018/09/18/ok-sign-white-power-symbol-or-just-right-wing-troll.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30" w:anchor="footnoteref15_q7to844" w:history="1">
        <w:r>
          <w:rPr>
            <w:rStyle w:val="Hyperlink"/>
            <w:rFonts w:ascii="Arial" w:hAnsi="Arial" w:cs="Arial"/>
            <w:color w:val="005DAA"/>
            <w:sz w:val="30"/>
            <w:szCs w:val="30"/>
          </w:rPr>
          <w:t>footnote15_q7to844</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"footnoteref15_q7to844"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79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John Bowden, “Alabama Police Officers Suspended for Making Hand Gestures Linked to White Power,” </w:t>
      </w:r>
      <w:r>
        <w:rPr>
          <w:rStyle w:val="Emphasis"/>
          <w:rFonts w:ascii="Arial" w:hAnsi="Arial" w:cs="Arial"/>
          <w:color w:val="000000"/>
          <w:sz w:val="20"/>
          <w:szCs w:val="20"/>
        </w:rPr>
        <w:t>Hill, </w:t>
      </w:r>
      <w:r>
        <w:rPr>
          <w:rFonts w:ascii="Arial" w:hAnsi="Arial" w:cs="Arial"/>
          <w:color w:val="000000"/>
          <w:sz w:val="20"/>
          <w:szCs w:val="20"/>
        </w:rPr>
        <w:t>July 17, 2018, </w:t>
      </w:r>
      <w:hyperlink r:id="rId431" w:tgtFrame="_blank" w:history="1">
        <w:r>
          <w:rPr>
            <w:rStyle w:val="Hyperlink"/>
            <w:rFonts w:ascii="Arial" w:hAnsi="Arial" w:cs="Arial"/>
            <w:color w:val="005DAA"/>
            <w:sz w:val="20"/>
            <w:szCs w:val="20"/>
          </w:rPr>
          <w:t>https://thehill.com/blogs/blog-briefing-room/news/397509-alabama-police-officers-suspended-for-making-hand-gesture.</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32" w:anchor="footnoteref16_meomshy" w:history="1">
        <w:r>
          <w:rPr>
            <w:rStyle w:val="Hyperlink"/>
            <w:rFonts w:ascii="Arial" w:hAnsi="Arial" w:cs="Arial"/>
            <w:color w:val="005DAA"/>
            <w:sz w:val="30"/>
            <w:szCs w:val="30"/>
          </w:rPr>
          <w:t>footnote16_meomshy</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"footnoteref16_meomshy"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Anna </w:t>
      </w:r>
      <w:proofErr w:type="spellStart"/>
      <w:r>
        <w:rPr>
          <w:rFonts w:ascii="Arial" w:hAnsi="Arial" w:cs="Arial"/>
          <w:color w:val="000000"/>
          <w:sz w:val="20"/>
          <w:szCs w:val="20"/>
        </w:rPr>
        <w:t>Beahm</w:t>
      </w:r>
      <w:proofErr w:type="spellEnd"/>
      <w:r>
        <w:rPr>
          <w:rFonts w:ascii="Arial" w:hAnsi="Arial" w:cs="Arial"/>
          <w:color w:val="000000"/>
          <w:sz w:val="20"/>
          <w:szCs w:val="20"/>
        </w:rPr>
        <w:t>, “Jasper Police Officers Suspended for ‘White Power’ Hand Symbol in Post-Arrest Photo,” </w:t>
      </w:r>
      <w:r>
        <w:rPr>
          <w:rStyle w:val="Emphasis"/>
          <w:rFonts w:ascii="Arial" w:hAnsi="Arial" w:cs="Arial"/>
          <w:color w:val="000000"/>
          <w:sz w:val="20"/>
          <w:szCs w:val="20"/>
        </w:rPr>
        <w:t>AL.com</w:t>
      </w:r>
      <w:r>
        <w:rPr>
          <w:rFonts w:ascii="Arial" w:hAnsi="Arial" w:cs="Arial"/>
          <w:color w:val="000000"/>
          <w:sz w:val="20"/>
          <w:szCs w:val="20"/>
        </w:rPr>
        <w:t>, July 17, 2018 (updated March 6, 2019), </w:t>
      </w:r>
      <w:hyperlink r:id="rId433" w:tgtFrame="_blank" w:history="1">
        <w:r>
          <w:rPr>
            <w:rStyle w:val="Hyperlink"/>
            <w:rFonts w:ascii="Arial" w:hAnsi="Arial" w:cs="Arial"/>
            <w:color w:val="005DAA"/>
            <w:sz w:val="20"/>
            <w:szCs w:val="20"/>
          </w:rPr>
          <w:t>https://www.al.com/news/2018/07/jasper_officers_suspended_for.html.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34" w:anchor="footnoteref17_0ld4c7u" w:history="1">
        <w:r>
          <w:rPr>
            <w:rStyle w:val="Hyperlink"/>
            <w:rFonts w:ascii="Arial" w:hAnsi="Arial" w:cs="Arial"/>
            <w:color w:val="005DAA"/>
            <w:sz w:val="30"/>
            <w:szCs w:val="30"/>
          </w:rPr>
          <w:t>footnote17_0ld4c7u</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"footnoteref17_0ld4c7u"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Albert </w:t>
      </w:r>
      <w:proofErr w:type="spellStart"/>
      <w:r>
        <w:rPr>
          <w:rFonts w:ascii="Arial" w:hAnsi="Arial" w:cs="Arial"/>
          <w:color w:val="000000"/>
          <w:sz w:val="20"/>
          <w:szCs w:val="20"/>
        </w:rPr>
        <w:t>Samaha</w:t>
      </w:r>
      <w:proofErr w:type="spellEnd"/>
      <w:r>
        <w:rPr>
          <w:rFonts w:ascii="Arial" w:hAnsi="Arial" w:cs="Arial"/>
          <w:color w:val="000000"/>
          <w:sz w:val="20"/>
          <w:szCs w:val="20"/>
        </w:rPr>
        <w:t>, “‘They Can’t Fire You for What’s in Your Head’: A Cop with a Tattoo He Swears Isn’t a ‘Nazi Tattoo’ Says a Lot About Police Free Speech,” </w:t>
      </w:r>
      <w:proofErr w:type="spellStart"/>
      <w:r>
        <w:rPr>
          <w:rStyle w:val="Emphasis"/>
          <w:rFonts w:ascii="Arial" w:hAnsi="Arial" w:cs="Arial"/>
          <w:color w:val="000000"/>
          <w:sz w:val="20"/>
          <w:szCs w:val="20"/>
        </w:rPr>
        <w:t>Buzzfeed</w:t>
      </w:r>
      <w:proofErr w:type="spellEnd"/>
      <w:r>
        <w:rPr>
          <w:rStyle w:val="Emphasis"/>
          <w:rFonts w:ascii="Arial" w:hAnsi="Arial" w:cs="Arial"/>
          <w:color w:val="000000"/>
          <w:sz w:val="20"/>
          <w:szCs w:val="20"/>
        </w:rPr>
        <w:t xml:space="preserve"> News</w:t>
      </w:r>
      <w:r>
        <w:rPr>
          <w:rFonts w:ascii="Arial" w:hAnsi="Arial" w:cs="Arial"/>
          <w:color w:val="000000"/>
          <w:sz w:val="20"/>
          <w:szCs w:val="20"/>
        </w:rPr>
        <w:t>, </w:t>
      </w:r>
      <w:hyperlink r:id="rId435" w:tgtFrame="_blank" w:history="1">
        <w:r>
          <w:rPr>
            <w:rStyle w:val="Hyperlink"/>
            <w:rFonts w:ascii="Arial" w:hAnsi="Arial" w:cs="Arial"/>
            <w:color w:val="005DAA"/>
            <w:sz w:val="20"/>
            <w:szCs w:val="20"/>
          </w:rPr>
          <w:t>https://www.buzzfeednews.com/article/albertsamaha/they-cant-fire-you-for-whats-in-your-head.</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36" w:anchor="footnoteref18_pshrr45" w:history="1">
        <w:r>
          <w:rPr>
            <w:rStyle w:val="Hyperlink"/>
            <w:rFonts w:ascii="Arial" w:hAnsi="Arial" w:cs="Arial"/>
            <w:color w:val="005DAA"/>
            <w:sz w:val="30"/>
            <w:szCs w:val="30"/>
          </w:rPr>
          <w:t>footnote18_pshrr45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"footnoteref18_pshrr45"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Samaha</w:t>
      </w:r>
      <w:proofErr w:type="spellEnd"/>
      <w:r>
        <w:rPr>
          <w:rFonts w:ascii="Arial" w:hAnsi="Arial" w:cs="Arial"/>
          <w:color w:val="000000"/>
          <w:sz w:val="20"/>
          <w:szCs w:val="20"/>
        </w:rPr>
        <w:t>, “They Can’t Fire You.”</w:t>
      </w:r>
    </w:p>
    <w:p w:rsidR="00513C2A" w:rsidRDefault="00513C2A" w:rsidP="00513C2A">
      <w:pPr>
        <w:numPr>
          <w:ilvl w:val="0"/>
          <w:numId w:val="5"/>
        </w:numPr>
        <w:spacing w:after="0" w:line="240" w:lineRule="auto"/>
        <w:ind w:left="0"/>
        <w:rPr>
          <w:rStyle w:val="Hyperlink"/>
          <w:color w:val="005DAA"/>
          <w:sz w:val="30"/>
          <w:szCs w:val="30"/>
          <w:u w:val="none"/>
        </w:rPr>
      </w:pPr>
      <w:hyperlink r:id="rId437" w:anchor="footnoteref19_onmcdg7" w:history="1">
        <w:r>
          <w:rPr>
            <w:rStyle w:val="Hyperlink"/>
            <w:rFonts w:ascii="Arial" w:hAnsi="Arial" w:cs="Arial"/>
            <w:color w:val="005DAA"/>
            <w:sz w:val="30"/>
            <w:szCs w:val="30"/>
          </w:rPr>
          <w:t>footnote19_onmcdg7</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"footnoteref19_onmcdg7"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Francesca </w:t>
      </w:r>
      <w:proofErr w:type="spellStart"/>
      <w:r>
        <w:rPr>
          <w:rFonts w:ascii="Arial" w:hAnsi="Arial" w:cs="Arial"/>
          <w:color w:val="000000"/>
          <w:sz w:val="20"/>
          <w:szCs w:val="20"/>
        </w:rPr>
        <w:t>Monga</w:t>
      </w:r>
      <w:proofErr w:type="spellEnd"/>
      <w:r>
        <w:rPr>
          <w:rFonts w:ascii="Arial" w:hAnsi="Arial" w:cs="Arial"/>
          <w:color w:val="000000"/>
          <w:sz w:val="20"/>
          <w:szCs w:val="20"/>
        </w:rPr>
        <w:t>, “Tales of the Tape: Protesters Use Video Cameras to Track Overly Aggressive Cops,” </w:t>
      </w:r>
      <w:r>
        <w:rPr>
          <w:rStyle w:val="Emphasis"/>
          <w:rFonts w:ascii="Arial" w:hAnsi="Arial" w:cs="Arial"/>
          <w:color w:val="000000"/>
          <w:sz w:val="20"/>
          <w:szCs w:val="20"/>
        </w:rPr>
        <w:t>Willamette Week,</w:t>
      </w:r>
      <w:r>
        <w:rPr>
          <w:rFonts w:ascii="Arial" w:hAnsi="Arial" w:cs="Arial"/>
          <w:color w:val="000000"/>
          <w:sz w:val="20"/>
          <w:szCs w:val="20"/>
        </w:rPr>
        <w:t> April 1, 2003 (updated January 24, 2017), </w:t>
      </w:r>
      <w:hyperlink r:id="rId438" w:tgtFrame="_blank" w:history="1">
        <w:r>
          <w:rPr>
            <w:rStyle w:val="Hyperlink"/>
            <w:rFonts w:ascii="Arial" w:hAnsi="Arial" w:cs="Arial"/>
            <w:color w:val="005DAA"/>
            <w:sz w:val="20"/>
            <w:szCs w:val="20"/>
          </w:rPr>
          <w:t>https://www.wweek.com/portland/article-1904-tales-of-the-tape.html</w:t>
        </w:r>
      </w:hyperlink>
      <w:r>
        <w:rPr>
          <w:rFonts w:ascii="Arial" w:hAnsi="Arial" w:cs="Arial"/>
          <w:color w:val="000000"/>
          <w:sz w:val="20"/>
          <w:szCs w:val="20"/>
        </w:rPr>
        <w:t xml:space="preserve">; and Nick </w:t>
      </w:r>
      <w:proofErr w:type="spellStart"/>
      <w:r>
        <w:rPr>
          <w:rFonts w:ascii="Arial" w:hAnsi="Arial" w:cs="Arial"/>
          <w:color w:val="000000"/>
          <w:sz w:val="20"/>
          <w:szCs w:val="20"/>
        </w:rPr>
        <w:t>Budnick</w:t>
      </w:r>
      <w:proofErr w:type="spellEnd"/>
      <w:r>
        <w:rPr>
          <w:rFonts w:ascii="Arial" w:hAnsi="Arial" w:cs="Arial"/>
          <w:color w:val="000000"/>
          <w:sz w:val="20"/>
          <w:szCs w:val="20"/>
        </w:rPr>
        <w:t>, “The Badge and the Swastika: Lawyer Attacks Cop’s Interest in Nazi History,” </w:t>
      </w:r>
      <w:r>
        <w:rPr>
          <w:rStyle w:val="Emphasis"/>
          <w:rFonts w:ascii="Arial" w:hAnsi="Arial" w:cs="Arial"/>
          <w:color w:val="000000"/>
          <w:sz w:val="20"/>
          <w:szCs w:val="20"/>
        </w:rPr>
        <w:t>Willamette Week</w:t>
      </w:r>
      <w:r>
        <w:rPr>
          <w:rFonts w:ascii="Arial" w:hAnsi="Arial" w:cs="Arial"/>
          <w:color w:val="000000"/>
          <w:sz w:val="20"/>
          <w:szCs w:val="20"/>
        </w:rPr>
        <w:t>, September 30, 2003 (updated January 24, 2017), </w:t>
      </w:r>
      <w:hyperlink r:id="rId439" w:tgtFrame="_blank" w:history="1">
        <w:r>
          <w:rPr>
            <w:rStyle w:val="Hyperlink"/>
            <w:rFonts w:ascii="Arial" w:hAnsi="Arial" w:cs="Arial"/>
            <w:color w:val="005DAA"/>
            <w:sz w:val="20"/>
            <w:szCs w:val="20"/>
          </w:rPr>
          <w:t>https://www.wweek.com/portland/article-2506-the-badge-and-the-swastika.html.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40" w:anchor="footnoteref20_4893pzx" w:history="1">
        <w:r>
          <w:rPr>
            <w:rStyle w:val="Hyperlink"/>
            <w:rFonts w:ascii="Arial" w:hAnsi="Arial" w:cs="Arial"/>
            <w:color w:val="005DAA"/>
            <w:sz w:val="30"/>
            <w:szCs w:val="30"/>
          </w:rPr>
          <w:t>footnote20_4893pzx</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"footnoteref20_4893pzx"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Budnick</w:t>
      </w:r>
      <w:proofErr w:type="spellEnd"/>
      <w:r>
        <w:rPr>
          <w:rFonts w:ascii="Arial" w:hAnsi="Arial" w:cs="Arial"/>
          <w:color w:val="000000"/>
          <w:sz w:val="20"/>
          <w:szCs w:val="20"/>
        </w:rPr>
        <w:t>, “The Badge and the Swastika.”</w:t>
      </w:r>
    </w:p>
    <w:p w:rsidR="00513C2A" w:rsidRDefault="00513C2A" w:rsidP="00513C2A">
      <w:pPr>
        <w:numPr>
          <w:ilvl w:val="0"/>
          <w:numId w:val="5"/>
        </w:numPr>
        <w:spacing w:after="0" w:line="240" w:lineRule="auto"/>
        <w:ind w:left="0"/>
        <w:rPr>
          <w:rStyle w:val="Hyperlink"/>
          <w:color w:val="005DAA"/>
          <w:sz w:val="30"/>
          <w:szCs w:val="30"/>
          <w:u w:val="none"/>
        </w:rPr>
      </w:pPr>
      <w:hyperlink r:id="rId441" w:anchor="footnoteref21_4fcqubs" w:history="1">
        <w:r>
          <w:rPr>
            <w:rStyle w:val="Hyperlink"/>
            <w:rFonts w:ascii="Arial" w:hAnsi="Arial" w:cs="Arial"/>
            <w:color w:val="005DAA"/>
            <w:sz w:val="30"/>
            <w:szCs w:val="30"/>
          </w:rPr>
          <w:t>footnote21_4fcqubs</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"footnoteref21_4fcqubs"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lastRenderedPageBreak/>
        <w:t>Budnick</w:t>
      </w:r>
      <w:proofErr w:type="spellEnd"/>
      <w:r>
        <w:rPr>
          <w:rFonts w:ascii="Arial" w:hAnsi="Arial" w:cs="Arial"/>
          <w:color w:val="000000"/>
          <w:sz w:val="20"/>
          <w:szCs w:val="20"/>
        </w:rPr>
        <w:t>, “The Cop Who Liked Nazis.”</w:t>
      </w:r>
    </w:p>
    <w:p w:rsidR="00513C2A" w:rsidRDefault="00513C2A" w:rsidP="00513C2A">
      <w:pPr>
        <w:numPr>
          <w:ilvl w:val="0"/>
          <w:numId w:val="5"/>
        </w:numPr>
        <w:spacing w:after="0" w:line="240" w:lineRule="auto"/>
        <w:ind w:left="0"/>
        <w:rPr>
          <w:rStyle w:val="Hyperlink"/>
          <w:color w:val="005DAA"/>
          <w:sz w:val="30"/>
          <w:szCs w:val="30"/>
          <w:u w:val="none"/>
        </w:rPr>
      </w:pPr>
      <w:hyperlink r:id="rId442" w:anchor="footnoteref22_qyxecob" w:history="1">
        <w:r>
          <w:rPr>
            <w:rStyle w:val="Hyperlink"/>
            <w:rFonts w:ascii="Arial" w:hAnsi="Arial" w:cs="Arial"/>
            <w:color w:val="005DAA"/>
            <w:sz w:val="30"/>
            <w:szCs w:val="30"/>
          </w:rPr>
          <w:t>footnote22_qyxecob</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"footnoteref22_qyxecob"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James Pitkin, “The Ice Man </w:t>
      </w:r>
      <w:proofErr w:type="spellStart"/>
      <w:r>
        <w:rPr>
          <w:rFonts w:ascii="Arial" w:hAnsi="Arial" w:cs="Arial"/>
          <w:color w:val="000000"/>
          <w:sz w:val="20"/>
          <w:szCs w:val="20"/>
        </w:rPr>
        <w:t>Weepeth</w:t>
      </w:r>
      <w:proofErr w:type="spellEnd"/>
      <w:r>
        <w:rPr>
          <w:rFonts w:ascii="Arial" w:hAnsi="Arial" w:cs="Arial"/>
          <w:color w:val="000000"/>
          <w:sz w:val="20"/>
          <w:szCs w:val="20"/>
        </w:rPr>
        <w:t>: A Portland Cop Denies a New Video’s Accusations of Nazism,” </w:t>
      </w:r>
      <w:r>
        <w:rPr>
          <w:rStyle w:val="Emphasis"/>
          <w:rFonts w:ascii="Arial" w:hAnsi="Arial" w:cs="Arial"/>
          <w:color w:val="000000"/>
          <w:sz w:val="20"/>
          <w:szCs w:val="20"/>
        </w:rPr>
        <w:t>Willamette Week</w:t>
      </w:r>
      <w:r>
        <w:rPr>
          <w:rFonts w:ascii="Arial" w:hAnsi="Arial" w:cs="Arial"/>
          <w:color w:val="000000"/>
          <w:sz w:val="20"/>
          <w:szCs w:val="20"/>
        </w:rPr>
        <w:t>, October 13, 2009 (updated January 24, 2017), </w:t>
      </w:r>
      <w:hyperlink r:id="rId443" w:tgtFrame="_blank" w:history="1">
        <w:r>
          <w:rPr>
            <w:rStyle w:val="Hyperlink"/>
            <w:rFonts w:ascii="Arial" w:hAnsi="Arial" w:cs="Arial"/>
            <w:color w:val="005DAA"/>
            <w:sz w:val="20"/>
            <w:szCs w:val="20"/>
          </w:rPr>
          <w:t>https://www.wweek.com/portland/article-11156-the-ice-man-weepeth.html.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44" w:anchor="footnoteref23_1y5ga15" w:history="1">
        <w:r>
          <w:rPr>
            <w:rStyle w:val="Hyperlink"/>
            <w:rFonts w:ascii="Arial" w:hAnsi="Arial" w:cs="Arial"/>
            <w:color w:val="005DAA"/>
            <w:sz w:val="30"/>
            <w:szCs w:val="30"/>
          </w:rPr>
          <w:t>footnote23_1y5ga15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"footnoteref23_1y5ga15"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Maxine Bernstein, “Portland Police Chief Suspends Capt. Mark Kruger for Erecting a Shrine on Rocky Butte to Five Nazi-Era Soldiers,” </w:t>
      </w:r>
      <w:r>
        <w:rPr>
          <w:rStyle w:val="Emphasis"/>
          <w:rFonts w:ascii="Arial" w:hAnsi="Arial" w:cs="Arial"/>
          <w:color w:val="000000"/>
          <w:sz w:val="20"/>
          <w:szCs w:val="20"/>
        </w:rPr>
        <w:t>Oregonian</w:t>
      </w:r>
      <w:r>
        <w:rPr>
          <w:rFonts w:ascii="Arial" w:hAnsi="Arial" w:cs="Arial"/>
          <w:color w:val="000000"/>
          <w:sz w:val="20"/>
          <w:szCs w:val="20"/>
        </w:rPr>
        <w:t>, November 17, 2010 (updated January 10, 2019), </w:t>
      </w:r>
      <w:hyperlink r:id="rId445" w:tgtFrame="_blank" w:history="1">
        <w:r>
          <w:rPr>
            <w:rStyle w:val="Hyperlink"/>
            <w:rFonts w:ascii="Arial" w:hAnsi="Arial" w:cs="Arial"/>
            <w:color w:val="005DAA"/>
            <w:sz w:val="20"/>
            <w:szCs w:val="20"/>
          </w:rPr>
          <w:t>https://www.oregonlive.com/portland/2010/11/portland_police_chief_suspends_1.html.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46" w:anchor="footnoteref24_c0z4bgz" w:history="1">
        <w:r>
          <w:rPr>
            <w:rStyle w:val="Hyperlink"/>
            <w:rFonts w:ascii="Arial" w:hAnsi="Arial" w:cs="Arial"/>
            <w:color w:val="005DAA"/>
            <w:sz w:val="30"/>
            <w:szCs w:val="30"/>
          </w:rPr>
          <w:t>footnote24_c0z4bgz</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"footnoteref24_c0z4bgz"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Maxine Bernstein, “Portland Police Capt. Mark Kruger’s Past Discipline to Be Erased — Including for Tribute to Nazi-Era Soldiers — under City Settlement,” </w:t>
      </w:r>
      <w:r>
        <w:rPr>
          <w:rStyle w:val="Emphasis"/>
          <w:rFonts w:ascii="Arial" w:hAnsi="Arial" w:cs="Arial"/>
          <w:color w:val="000000"/>
          <w:sz w:val="20"/>
          <w:szCs w:val="20"/>
        </w:rPr>
        <w:t>Oregonian</w:t>
      </w:r>
      <w:r>
        <w:rPr>
          <w:rFonts w:ascii="Arial" w:hAnsi="Arial" w:cs="Arial"/>
          <w:color w:val="000000"/>
          <w:sz w:val="20"/>
          <w:szCs w:val="20"/>
        </w:rPr>
        <w:t>, July 16, 2014 (updated January 10, 2019), </w:t>
      </w:r>
      <w:hyperlink r:id="rId447" w:tgtFrame="_blank" w:history="1">
        <w:r>
          <w:rPr>
            <w:rStyle w:val="Hyperlink"/>
            <w:rFonts w:ascii="Arial" w:hAnsi="Arial" w:cs="Arial"/>
            <w:color w:val="005DAA"/>
            <w:sz w:val="20"/>
            <w:szCs w:val="20"/>
          </w:rPr>
          <w:t>https://www.oregonlive.com/portland/2014/07/portland_police_capt_mark_krug.html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48" w:anchor="footnoteref25_xozbco2" w:history="1">
        <w:r>
          <w:rPr>
            <w:rStyle w:val="Hyperlink"/>
            <w:rFonts w:ascii="Arial" w:hAnsi="Arial" w:cs="Arial"/>
            <w:color w:val="005DAA"/>
            <w:sz w:val="30"/>
            <w:szCs w:val="30"/>
          </w:rPr>
          <w:t>footnote25_xozbco2</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"footnoteref25_xozbco2"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89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Maxine Bernstein, “‘</w:t>
      </w:r>
      <w:proofErr w:type="spellStart"/>
      <w:r>
        <w:rPr>
          <w:rFonts w:ascii="Arial" w:hAnsi="Arial" w:cs="Arial"/>
          <w:color w:val="000000"/>
          <w:sz w:val="20"/>
          <w:szCs w:val="20"/>
        </w:rPr>
        <w:t>Kettling</w:t>
      </w:r>
      <w:proofErr w:type="spellEnd"/>
      <w:r>
        <w:rPr>
          <w:rFonts w:ascii="Arial" w:hAnsi="Arial" w:cs="Arial"/>
          <w:color w:val="000000"/>
          <w:sz w:val="20"/>
          <w:szCs w:val="20"/>
        </w:rPr>
        <w:t>’ of Counter-Protesters Last June Not Legally Justified, Review Says,” </w:t>
      </w:r>
      <w:r>
        <w:rPr>
          <w:rStyle w:val="Emphasis"/>
          <w:rFonts w:ascii="Arial" w:hAnsi="Arial" w:cs="Arial"/>
          <w:color w:val="000000"/>
          <w:sz w:val="20"/>
          <w:szCs w:val="20"/>
        </w:rPr>
        <w:t>Oregonian</w:t>
      </w:r>
      <w:r>
        <w:rPr>
          <w:rFonts w:ascii="Arial" w:hAnsi="Arial" w:cs="Arial"/>
          <w:color w:val="000000"/>
          <w:sz w:val="20"/>
          <w:szCs w:val="20"/>
        </w:rPr>
        <w:t>, May 31, 2018 (updated January 30, 2019), </w:t>
      </w:r>
      <w:hyperlink r:id="rId449" w:tgtFrame="_blank" w:history="1">
        <w:r>
          <w:rPr>
            <w:rStyle w:val="Hyperlink"/>
            <w:rFonts w:ascii="Arial" w:hAnsi="Arial" w:cs="Arial"/>
            <w:color w:val="005DAA"/>
            <w:sz w:val="20"/>
            <w:szCs w:val="20"/>
          </w:rPr>
          <w:t>https://www.oregonlive.com/portland/2018/05/portland_police_oversight_repo.html</w:t>
        </w:r>
      </w:hyperlink>
      <w:r>
        <w:rPr>
          <w:rFonts w:ascii="Arial" w:hAnsi="Arial" w:cs="Arial"/>
          <w:color w:val="000000"/>
          <w:sz w:val="20"/>
          <w:szCs w:val="20"/>
        </w:rPr>
        <w:t xml:space="preserve">; and Jason Wilson, “Portland Far-Right Rally: Police Charge </w:t>
      </w:r>
      <w:proofErr w:type="spellStart"/>
      <w:r>
        <w:rPr>
          <w:rFonts w:ascii="Arial" w:hAnsi="Arial" w:cs="Arial"/>
          <w:color w:val="000000"/>
          <w:sz w:val="20"/>
          <w:szCs w:val="20"/>
        </w:rPr>
        <w:t>Counterprotesters</w:t>
      </w:r>
      <w:proofErr w:type="spellEnd"/>
      <w:r>
        <w:rPr>
          <w:rFonts w:ascii="Arial" w:hAnsi="Arial" w:cs="Arial"/>
          <w:color w:val="000000"/>
          <w:sz w:val="20"/>
          <w:szCs w:val="20"/>
        </w:rPr>
        <w:t xml:space="preserve"> with Batons Drawn,” </w:t>
      </w:r>
      <w:r>
        <w:rPr>
          <w:rStyle w:val="Emphasis"/>
          <w:rFonts w:ascii="Arial" w:hAnsi="Arial" w:cs="Arial"/>
          <w:color w:val="000000"/>
          <w:sz w:val="20"/>
          <w:szCs w:val="20"/>
        </w:rPr>
        <w:t>Guardian,</w:t>
      </w:r>
      <w:r>
        <w:rPr>
          <w:rFonts w:ascii="Arial" w:hAnsi="Arial" w:cs="Arial"/>
          <w:color w:val="000000"/>
          <w:sz w:val="20"/>
          <w:szCs w:val="20"/>
        </w:rPr>
        <w:t> August 5, 2018, </w:t>
      </w:r>
      <w:hyperlink r:id="rId450" w:tgtFrame="_blank" w:history="1">
        <w:r>
          <w:rPr>
            <w:rStyle w:val="Hyperlink"/>
            <w:rFonts w:ascii="Arial" w:hAnsi="Arial" w:cs="Arial"/>
            <w:color w:val="005DAA"/>
            <w:sz w:val="20"/>
            <w:szCs w:val="20"/>
          </w:rPr>
          <w:t>https://www.theguardian.com/us-news/2018/aug/04/patriot-prayer-to-carry-guns-at-portland-rally-as-fears-of-violence-rise.</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51" w:anchor="footnoteref26_ti5enkk" w:history="1">
        <w:r>
          <w:rPr>
            <w:rStyle w:val="Hyperlink"/>
            <w:rFonts w:ascii="Arial" w:hAnsi="Arial" w:cs="Arial"/>
            <w:color w:val="005DAA"/>
            <w:sz w:val="30"/>
            <w:szCs w:val="30"/>
          </w:rPr>
          <w:t>footnote26_ti5enkk</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"footnoteref26_ti5enkk"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lastRenderedPageBreak/>
        <w:t>Arun</w:t>
      </w:r>
      <w:proofErr w:type="spellEnd"/>
      <w:r>
        <w:rPr>
          <w:rFonts w:ascii="Arial" w:hAnsi="Arial" w:cs="Arial"/>
          <w:color w:val="000000"/>
          <w:sz w:val="20"/>
          <w:szCs w:val="20"/>
        </w:rPr>
        <w:t xml:space="preserve"> Gupta, “Playing Cops: Militia Member Aids Police in Arresting Protester at Portland Alt-Right Rally,” </w:t>
      </w:r>
      <w:r>
        <w:rPr>
          <w:rStyle w:val="Emphasis"/>
          <w:rFonts w:ascii="Arial" w:hAnsi="Arial" w:cs="Arial"/>
          <w:color w:val="000000"/>
          <w:sz w:val="20"/>
          <w:szCs w:val="20"/>
        </w:rPr>
        <w:t>Intercept</w:t>
      </w:r>
      <w:r>
        <w:rPr>
          <w:rFonts w:ascii="Arial" w:hAnsi="Arial" w:cs="Arial"/>
          <w:color w:val="000000"/>
          <w:sz w:val="20"/>
          <w:szCs w:val="20"/>
        </w:rPr>
        <w:t>, June 8, 2017, </w:t>
      </w:r>
      <w:hyperlink r:id="rId452" w:tgtFrame="_blank" w:history="1">
        <w:r>
          <w:rPr>
            <w:rStyle w:val="Hyperlink"/>
            <w:rFonts w:ascii="Arial" w:hAnsi="Arial" w:cs="Arial"/>
            <w:color w:val="005DAA"/>
            <w:sz w:val="20"/>
            <w:szCs w:val="20"/>
          </w:rPr>
          <w:t>https://theintercept.com/2017/06/08/portland-alt-right-milita-police-dhs-arrest-protester/.</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53" w:anchor="footnoteref27_5184uin" w:history="1">
        <w:r>
          <w:rPr>
            <w:rStyle w:val="Hyperlink"/>
            <w:rFonts w:ascii="Arial" w:hAnsi="Arial" w:cs="Arial"/>
            <w:color w:val="005DAA"/>
            <w:sz w:val="30"/>
            <w:szCs w:val="30"/>
          </w:rPr>
          <w:t>footnote27_5184uin</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"footnoteref27_5184uin"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Katie Shepherd, “Portland Police Saw Right-Wing Protesters as ‘Much More Mainstream’ than Leftist Ones,” </w:t>
      </w:r>
      <w:r>
        <w:rPr>
          <w:rStyle w:val="Emphasis"/>
          <w:rFonts w:ascii="Arial" w:hAnsi="Arial" w:cs="Arial"/>
          <w:color w:val="000000"/>
          <w:sz w:val="20"/>
          <w:szCs w:val="20"/>
        </w:rPr>
        <w:t>Willamette Week</w:t>
      </w:r>
      <w:r>
        <w:rPr>
          <w:rFonts w:ascii="Arial" w:hAnsi="Arial" w:cs="Arial"/>
          <w:color w:val="000000"/>
          <w:sz w:val="20"/>
          <w:szCs w:val="20"/>
        </w:rPr>
        <w:t>, June 27, 2018, </w:t>
      </w:r>
      <w:hyperlink r:id="rId454" w:tgtFrame="_blank" w:history="1">
        <w:r>
          <w:rPr>
            <w:rStyle w:val="Hyperlink"/>
            <w:rFonts w:ascii="Arial" w:hAnsi="Arial" w:cs="Arial"/>
            <w:color w:val="005DAA"/>
            <w:sz w:val="20"/>
            <w:szCs w:val="20"/>
          </w:rPr>
          <w:t>https://www.wweek.com/news/courts/2018/06/27/portland-police-saw-right-wing-protesters-as-much-more-mainstream-than-leftist-ones/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55" w:anchor="footnoteref28_0egotz7" w:history="1">
        <w:r>
          <w:rPr>
            <w:rStyle w:val="Hyperlink"/>
            <w:rFonts w:ascii="Arial" w:hAnsi="Arial" w:cs="Arial"/>
            <w:color w:val="005DAA"/>
            <w:sz w:val="30"/>
            <w:szCs w:val="30"/>
          </w:rPr>
          <w:t>footnote28_0egotz7</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"footnoteref28_0egotz7"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Katie Shepherd, “Texts </w:t>
      </w:r>
      <w:proofErr w:type="gramStart"/>
      <w:r>
        <w:rPr>
          <w:rFonts w:ascii="Arial" w:hAnsi="Arial" w:cs="Arial"/>
          <w:color w:val="000000"/>
          <w:sz w:val="20"/>
          <w:szCs w:val="20"/>
        </w:rPr>
        <w:t>Between</w:t>
      </w:r>
      <w:proofErr w:type="gramEnd"/>
      <w:r>
        <w:rPr>
          <w:rFonts w:ascii="Arial" w:hAnsi="Arial" w:cs="Arial"/>
          <w:color w:val="000000"/>
          <w:sz w:val="20"/>
          <w:szCs w:val="20"/>
        </w:rPr>
        <w:t xml:space="preserve"> Portland Police and Patriot Prayer Ringleader Joey Gibson Show Warm Exchange,” </w:t>
      </w:r>
      <w:r>
        <w:rPr>
          <w:rStyle w:val="Emphasis"/>
          <w:rFonts w:ascii="Arial" w:hAnsi="Arial" w:cs="Arial"/>
          <w:color w:val="000000"/>
          <w:sz w:val="20"/>
          <w:szCs w:val="20"/>
        </w:rPr>
        <w:t>Willamette Week</w:t>
      </w:r>
      <w:r>
        <w:rPr>
          <w:rFonts w:ascii="Arial" w:hAnsi="Arial" w:cs="Arial"/>
          <w:color w:val="000000"/>
          <w:sz w:val="20"/>
          <w:szCs w:val="20"/>
        </w:rPr>
        <w:t>, February 14, 2019, </w:t>
      </w:r>
      <w:hyperlink r:id="rId456" w:tgtFrame="_blank" w:history="1">
        <w:r>
          <w:rPr>
            <w:rStyle w:val="Hyperlink"/>
            <w:rFonts w:ascii="Arial" w:hAnsi="Arial" w:cs="Arial"/>
            <w:color w:val="005DAA"/>
            <w:sz w:val="20"/>
            <w:szCs w:val="20"/>
          </w:rPr>
          <w:t>https://www.wweek.com/news/courts/2019/02/14/texts-between-portland-police-and-patriot-prayer-ringleader-joey-gibson-show-warm-exchange/.</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57" w:anchor="footnoteref29_srgrk83" w:history="1">
        <w:r>
          <w:rPr>
            <w:rStyle w:val="Hyperlink"/>
            <w:rFonts w:ascii="Arial" w:hAnsi="Arial" w:cs="Arial"/>
            <w:color w:val="005DAA"/>
            <w:sz w:val="30"/>
            <w:szCs w:val="30"/>
          </w:rPr>
          <w:t>footnote29_srgrk83</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"footnoteref29_srgrk83"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Maxine Bernstein, “Portland Cop’s Chatty Texts to Patriot Prayer Spur Outrage but Are Standard Police Strategy, Experts Say,” </w:t>
      </w:r>
      <w:r>
        <w:rPr>
          <w:rStyle w:val="Emphasis"/>
          <w:rFonts w:ascii="Arial" w:hAnsi="Arial" w:cs="Arial"/>
          <w:color w:val="000000"/>
          <w:sz w:val="20"/>
          <w:szCs w:val="20"/>
        </w:rPr>
        <w:t>Oregonian</w:t>
      </w:r>
      <w:r>
        <w:rPr>
          <w:rFonts w:ascii="Arial" w:hAnsi="Arial" w:cs="Arial"/>
          <w:color w:val="000000"/>
          <w:sz w:val="20"/>
          <w:szCs w:val="20"/>
        </w:rPr>
        <w:t>, February 16, 2019, </w:t>
      </w:r>
      <w:hyperlink r:id="rId458" w:tgtFrame="_blank" w:history="1">
        <w:r>
          <w:rPr>
            <w:rStyle w:val="Hyperlink"/>
            <w:rFonts w:ascii="Arial" w:hAnsi="Arial" w:cs="Arial"/>
            <w:color w:val="005DAA"/>
            <w:sz w:val="20"/>
            <w:szCs w:val="20"/>
          </w:rPr>
          <w:t>https://www.oregonlive.com/crime/2019/02/police-experts-weigh-in-on-portland-lieutenants-controversial-text-messages-with-patriot-prayer-leader.html.</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59" w:anchor="footnoteref30_krs2z30" w:history="1">
        <w:r>
          <w:rPr>
            <w:rStyle w:val="Hyperlink"/>
            <w:rFonts w:ascii="Arial" w:hAnsi="Arial" w:cs="Arial"/>
            <w:color w:val="005DAA"/>
            <w:sz w:val="30"/>
            <w:szCs w:val="30"/>
          </w:rPr>
          <w:t>footnote30_krs2z30</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"footnoteref30_krs2z30"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Conrad Wilson, “Portland Hires National Group to Investigate How Police Handle Protests,” Oregon Public Broadcasting, May 15, 2019, </w:t>
      </w:r>
      <w:hyperlink r:id="rId460" w:tgtFrame="_blank" w:history="1">
        <w:r>
          <w:rPr>
            <w:rStyle w:val="Hyperlink"/>
            <w:rFonts w:ascii="Arial" w:hAnsi="Arial" w:cs="Arial"/>
            <w:color w:val="005DAA"/>
            <w:sz w:val="20"/>
            <w:szCs w:val="20"/>
          </w:rPr>
          <w:t>https://www.opb.org/news/article/portland-national-police-foundation-investigation-protests/.</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61" w:anchor="footnoteref31_ypzq9lj" w:history="1">
        <w:r>
          <w:rPr>
            <w:rStyle w:val="Hyperlink"/>
            <w:rFonts w:ascii="Arial" w:hAnsi="Arial" w:cs="Arial"/>
            <w:color w:val="005DAA"/>
            <w:sz w:val="30"/>
            <w:szCs w:val="30"/>
          </w:rPr>
          <w:t>footnote31_ypzq9lj</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"footnoteref31_ypzq9lj"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Sam Levin, “California Police Worked with Neo-Nazis to Pursue ‘Anti-Racist’ Activists, Documents Show,” </w:t>
      </w:r>
      <w:r>
        <w:rPr>
          <w:rStyle w:val="Emphasis"/>
          <w:rFonts w:ascii="Arial" w:hAnsi="Arial" w:cs="Arial"/>
          <w:color w:val="000000"/>
          <w:sz w:val="20"/>
          <w:szCs w:val="20"/>
        </w:rPr>
        <w:t>Guardian</w:t>
      </w:r>
      <w:r>
        <w:rPr>
          <w:rFonts w:ascii="Arial" w:hAnsi="Arial" w:cs="Arial"/>
          <w:color w:val="000000"/>
          <w:sz w:val="20"/>
          <w:szCs w:val="20"/>
        </w:rPr>
        <w:t>, February 9, 2018, </w:t>
      </w:r>
      <w:hyperlink r:id="rId462" w:tgtFrame="_blank" w:history="1">
        <w:r>
          <w:rPr>
            <w:rStyle w:val="Hyperlink"/>
            <w:rFonts w:ascii="Arial" w:hAnsi="Arial" w:cs="Arial"/>
            <w:color w:val="005DAA"/>
            <w:sz w:val="20"/>
            <w:szCs w:val="20"/>
          </w:rPr>
          <w:t>https://www.theguardian.com/world/2018/feb/09/california-police-white-supremacists-counter-protest</w:t>
        </w:r>
      </w:hyperlink>
      <w:r>
        <w:rPr>
          <w:rFonts w:ascii="Arial" w:hAnsi="Arial" w:cs="Arial"/>
          <w:color w:val="000000"/>
          <w:sz w:val="20"/>
          <w:szCs w:val="20"/>
        </w:rPr>
        <w:t xml:space="preserve">; Sam Levin, “Stabbed at a Neo-Nazi Rally, Called a Criminal: How </w:t>
      </w:r>
      <w:r>
        <w:rPr>
          <w:rFonts w:ascii="Arial" w:hAnsi="Arial" w:cs="Arial"/>
          <w:color w:val="000000"/>
          <w:sz w:val="20"/>
          <w:szCs w:val="20"/>
        </w:rPr>
        <w:lastRenderedPageBreak/>
        <w:t>Police Targeted a Black Activist,” </w:t>
      </w:r>
      <w:r>
        <w:rPr>
          <w:rStyle w:val="Emphasis"/>
          <w:rFonts w:ascii="Arial" w:hAnsi="Arial" w:cs="Arial"/>
          <w:color w:val="000000"/>
          <w:sz w:val="20"/>
          <w:szCs w:val="20"/>
        </w:rPr>
        <w:t>Guardian</w:t>
      </w:r>
      <w:r>
        <w:rPr>
          <w:rFonts w:ascii="Arial" w:hAnsi="Arial" w:cs="Arial"/>
          <w:color w:val="000000"/>
          <w:sz w:val="20"/>
          <w:szCs w:val="20"/>
        </w:rPr>
        <w:t>, May 25, 2018, </w:t>
      </w:r>
      <w:hyperlink r:id="rId463" w:tgtFrame="_blank" w:history="1">
        <w:r>
          <w:rPr>
            <w:rStyle w:val="Hyperlink"/>
            <w:rFonts w:ascii="Arial" w:hAnsi="Arial" w:cs="Arial"/>
            <w:color w:val="005DAA"/>
            <w:sz w:val="20"/>
            <w:szCs w:val="20"/>
          </w:rPr>
          <w:t>https://www.theguardian.com/world/2018/may/25/neo-nazi-rally-california-stabbing-police-target-black-activist</w:t>
        </w:r>
      </w:hyperlink>
      <w:r>
        <w:rPr>
          <w:rFonts w:ascii="Arial" w:hAnsi="Arial" w:cs="Arial"/>
          <w:color w:val="000000"/>
          <w:sz w:val="20"/>
          <w:szCs w:val="20"/>
        </w:rPr>
        <w:t>; Sam Levin, “How a California Officer Protected Neo-Nazis and Targeted Their Victims,” </w:t>
      </w:r>
      <w:r>
        <w:rPr>
          <w:rStyle w:val="Emphasis"/>
          <w:rFonts w:ascii="Arial" w:hAnsi="Arial" w:cs="Arial"/>
          <w:color w:val="000000"/>
          <w:sz w:val="20"/>
          <w:szCs w:val="20"/>
        </w:rPr>
        <w:t>Guardian</w:t>
      </w:r>
      <w:r>
        <w:rPr>
          <w:rFonts w:ascii="Arial" w:hAnsi="Arial" w:cs="Arial"/>
          <w:color w:val="000000"/>
          <w:sz w:val="20"/>
          <w:szCs w:val="20"/>
        </w:rPr>
        <w:t>, January 25, 2019, </w:t>
      </w:r>
      <w:hyperlink r:id="rId464" w:tgtFrame="_blank" w:history="1">
        <w:r>
          <w:rPr>
            <w:rStyle w:val="Hyperlink"/>
            <w:rFonts w:ascii="Arial" w:hAnsi="Arial" w:cs="Arial"/>
            <w:color w:val="005DAA"/>
            <w:sz w:val="20"/>
            <w:szCs w:val="20"/>
          </w:rPr>
          <w:t>https://www.theguardian.com/us-news/2019/jan/25/california-police-neo-nazis-antifa-protest</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65" w:anchor="footnoteref32_f3hazhc" w:history="1">
        <w:r>
          <w:rPr>
            <w:rStyle w:val="Hyperlink"/>
            <w:rFonts w:ascii="Arial" w:hAnsi="Arial" w:cs="Arial"/>
            <w:color w:val="005DAA"/>
            <w:sz w:val="30"/>
            <w:szCs w:val="30"/>
          </w:rPr>
          <w:t>footnote32_f3hazhc</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"footnoteref32_f3hazhc"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A. C. Thompson, “Federal Judge Dismisses Charges </w:t>
      </w:r>
      <w:proofErr w:type="gramStart"/>
      <w:r>
        <w:rPr>
          <w:rFonts w:ascii="Arial" w:hAnsi="Arial" w:cs="Arial"/>
          <w:color w:val="000000"/>
          <w:sz w:val="20"/>
          <w:szCs w:val="20"/>
        </w:rPr>
        <w:t>Against</w:t>
      </w:r>
      <w:proofErr w:type="gramEnd"/>
      <w:r>
        <w:rPr>
          <w:rFonts w:ascii="Arial" w:hAnsi="Arial" w:cs="Arial"/>
          <w:color w:val="000000"/>
          <w:sz w:val="20"/>
          <w:szCs w:val="20"/>
        </w:rPr>
        <w:t xml:space="preserve"> 3 White Supremacists,” </w:t>
      </w:r>
      <w:r>
        <w:rPr>
          <w:rStyle w:val="Emphasis"/>
          <w:rFonts w:ascii="Arial" w:hAnsi="Arial" w:cs="Arial"/>
          <w:color w:val="000000"/>
          <w:sz w:val="20"/>
          <w:szCs w:val="20"/>
        </w:rPr>
        <w:t>Frontline</w:t>
      </w:r>
      <w:r>
        <w:rPr>
          <w:rFonts w:ascii="Arial" w:hAnsi="Arial" w:cs="Arial"/>
          <w:color w:val="000000"/>
          <w:sz w:val="20"/>
          <w:szCs w:val="20"/>
        </w:rPr>
        <w:t>, PBS, June 4, 2019, </w:t>
      </w:r>
      <w:hyperlink r:id="rId466" w:tgtFrame="_blank" w:history="1">
        <w:r>
          <w:rPr>
            <w:rStyle w:val="Hyperlink"/>
            <w:rFonts w:ascii="Arial" w:hAnsi="Arial" w:cs="Arial"/>
            <w:color w:val="005DAA"/>
            <w:sz w:val="20"/>
            <w:szCs w:val="20"/>
          </w:rPr>
          <w:t>https://www.pbs.org/wgbh/frontline/article/federal-judge-dismisses-charges-against-3-white-supremacists/.</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67" w:anchor="footnoteref33_9dbtddj" w:history="1">
        <w:r>
          <w:rPr>
            <w:rStyle w:val="Hyperlink"/>
            <w:rFonts w:ascii="Arial" w:hAnsi="Arial" w:cs="Arial"/>
            <w:color w:val="005DAA"/>
            <w:sz w:val="30"/>
            <w:szCs w:val="30"/>
          </w:rPr>
          <w:t>footnote33_9dbtddj</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"footnoteref33_9dbtddj"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Frank John Tristan, “Rise Above, Unmasked: A Former </w:t>
      </w:r>
      <w:r>
        <w:rPr>
          <w:rStyle w:val="Emphasis"/>
          <w:rFonts w:ascii="Arial" w:hAnsi="Arial" w:cs="Arial"/>
          <w:color w:val="000000"/>
          <w:sz w:val="20"/>
          <w:szCs w:val="20"/>
        </w:rPr>
        <w:t>Weekly</w:t>
      </w:r>
      <w:r>
        <w:rPr>
          <w:rFonts w:ascii="Arial" w:hAnsi="Arial" w:cs="Arial"/>
          <w:color w:val="000000"/>
          <w:sz w:val="20"/>
          <w:szCs w:val="20"/>
        </w:rPr>
        <w:t> Intern Recalls How His Surf City Assault Became an FBI Criminal Probe into an Alt-Right Group,” </w:t>
      </w:r>
      <w:r>
        <w:rPr>
          <w:rStyle w:val="Emphasis"/>
          <w:rFonts w:ascii="Arial" w:hAnsi="Arial" w:cs="Arial"/>
          <w:color w:val="000000"/>
          <w:sz w:val="20"/>
          <w:szCs w:val="20"/>
        </w:rPr>
        <w:t>OC Weekly</w:t>
      </w:r>
      <w:r>
        <w:rPr>
          <w:rFonts w:ascii="Arial" w:hAnsi="Arial" w:cs="Arial"/>
          <w:color w:val="000000"/>
          <w:sz w:val="20"/>
          <w:szCs w:val="20"/>
        </w:rPr>
        <w:t>, November 8, 2018, </w:t>
      </w:r>
      <w:hyperlink r:id="rId468" w:tgtFrame="_blank" w:history="1">
        <w:r>
          <w:rPr>
            <w:rStyle w:val="Hyperlink"/>
            <w:rFonts w:ascii="Arial" w:hAnsi="Arial" w:cs="Arial"/>
            <w:color w:val="005DAA"/>
            <w:sz w:val="20"/>
            <w:szCs w:val="20"/>
          </w:rPr>
          <w:t>https://www.ocweekly.com/rise-above-unmasked-a-former-weekly-intern-recalls-how-his-surf-city-assault-became-an-fbi-criminal-probe-into-an-alt-right-group/</w:t>
        </w:r>
      </w:hyperlink>
      <w:r>
        <w:rPr>
          <w:rFonts w:ascii="Arial" w:hAnsi="Arial" w:cs="Arial"/>
          <w:color w:val="000000"/>
          <w:sz w:val="20"/>
          <w:szCs w:val="20"/>
        </w:rPr>
        <w:t xml:space="preserve">; and R. Scott </w:t>
      </w:r>
      <w:proofErr w:type="spellStart"/>
      <w:r>
        <w:rPr>
          <w:rFonts w:ascii="Arial" w:hAnsi="Arial" w:cs="Arial"/>
          <w:color w:val="000000"/>
          <w:sz w:val="20"/>
          <w:szCs w:val="20"/>
        </w:rPr>
        <w:t>Moxley</w:t>
      </w:r>
      <w:proofErr w:type="spellEnd"/>
      <w:r>
        <w:rPr>
          <w:rFonts w:ascii="Arial" w:hAnsi="Arial" w:cs="Arial"/>
          <w:color w:val="000000"/>
          <w:sz w:val="20"/>
          <w:szCs w:val="20"/>
        </w:rPr>
        <w:t>, “DA Whitewashed Neo-Nazi in Assault Trial from 2017 Trump MAGA Rally,” </w:t>
      </w:r>
      <w:r>
        <w:rPr>
          <w:rStyle w:val="Emphasis"/>
          <w:rFonts w:ascii="Arial" w:hAnsi="Arial" w:cs="Arial"/>
          <w:color w:val="000000"/>
          <w:sz w:val="20"/>
          <w:szCs w:val="20"/>
        </w:rPr>
        <w:t>OC Weekly</w:t>
      </w:r>
      <w:r>
        <w:rPr>
          <w:rFonts w:ascii="Arial" w:hAnsi="Arial" w:cs="Arial"/>
          <w:color w:val="000000"/>
          <w:sz w:val="20"/>
          <w:szCs w:val="20"/>
        </w:rPr>
        <w:t>, August 21, 2019, </w:t>
      </w:r>
      <w:hyperlink r:id="rId469" w:anchor=".XV4Die-38AR.twitter" w:tgtFrame="_blank" w:history="1">
        <w:r>
          <w:rPr>
            <w:rStyle w:val="Hyperlink"/>
            <w:rFonts w:ascii="Arial" w:hAnsi="Arial" w:cs="Arial"/>
            <w:color w:val="005DAA"/>
            <w:sz w:val="20"/>
            <w:szCs w:val="20"/>
          </w:rPr>
          <w:t>https://www.ocweekly.com/white-supremacist-antifa-trump/#.XV4Die-38AR.twitter</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70" w:anchor="footnoteref34_b6saa1d" w:history="1">
        <w:r>
          <w:rPr>
            <w:rStyle w:val="Hyperlink"/>
            <w:rFonts w:ascii="Arial" w:hAnsi="Arial" w:cs="Arial"/>
            <w:color w:val="005DAA"/>
            <w:sz w:val="30"/>
            <w:szCs w:val="30"/>
          </w:rPr>
          <w:t>footnote34_b6saa1d</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"footnoteref34_b6saa1d"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Thompson, “Federal Judge Dismisses Charges.”</w:t>
      </w:r>
    </w:p>
    <w:p w:rsidR="00513C2A" w:rsidRDefault="00513C2A" w:rsidP="00513C2A">
      <w:pPr>
        <w:numPr>
          <w:ilvl w:val="0"/>
          <w:numId w:val="5"/>
        </w:numPr>
        <w:spacing w:after="0" w:line="240" w:lineRule="auto"/>
        <w:ind w:left="0"/>
        <w:rPr>
          <w:rStyle w:val="Hyperlink"/>
          <w:color w:val="005DAA"/>
          <w:sz w:val="30"/>
          <w:szCs w:val="30"/>
          <w:u w:val="none"/>
        </w:rPr>
      </w:pPr>
      <w:hyperlink r:id="rId471" w:anchor="footnoteref35_tfpcybe" w:history="1">
        <w:r>
          <w:rPr>
            <w:rStyle w:val="Hyperlink"/>
            <w:rFonts w:ascii="Arial" w:hAnsi="Arial" w:cs="Arial"/>
            <w:color w:val="005DAA"/>
            <w:sz w:val="30"/>
            <w:szCs w:val="30"/>
          </w:rPr>
          <w:t>footnote35_tfpcybe</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"footnoteref35_tfpcybe"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99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Rachel </w:t>
      </w:r>
      <w:proofErr w:type="spellStart"/>
      <w:r>
        <w:rPr>
          <w:rFonts w:ascii="Arial" w:hAnsi="Arial" w:cs="Arial"/>
          <w:color w:val="000000"/>
          <w:sz w:val="20"/>
          <w:szCs w:val="20"/>
        </w:rPr>
        <w:t>Kurzius</w:t>
      </w:r>
      <w:proofErr w:type="spellEnd"/>
      <w:r>
        <w:rPr>
          <w:rFonts w:ascii="Arial" w:hAnsi="Arial" w:cs="Arial"/>
          <w:color w:val="000000"/>
          <w:sz w:val="20"/>
          <w:szCs w:val="20"/>
        </w:rPr>
        <w:t>, “D.C. Police Can’t Determine Whether Officers Who Fist Bumped Proud Boy on July 4 Violated Policy,” </w:t>
      </w:r>
      <w:proofErr w:type="spellStart"/>
      <w:r>
        <w:rPr>
          <w:rStyle w:val="Emphasis"/>
          <w:rFonts w:ascii="Arial" w:hAnsi="Arial" w:cs="Arial"/>
          <w:color w:val="000000"/>
          <w:sz w:val="20"/>
          <w:szCs w:val="20"/>
        </w:rPr>
        <w:t>DCist</w:t>
      </w:r>
      <w:proofErr w:type="spellEnd"/>
      <w:r>
        <w:rPr>
          <w:rFonts w:ascii="Arial" w:hAnsi="Arial" w:cs="Arial"/>
          <w:color w:val="000000"/>
          <w:sz w:val="20"/>
          <w:szCs w:val="20"/>
        </w:rPr>
        <w:t>, February 7, 2019, </w:t>
      </w:r>
      <w:hyperlink r:id="rId472" w:tgtFrame="_blank" w:history="1">
        <w:r>
          <w:rPr>
            <w:rStyle w:val="Hyperlink"/>
            <w:rFonts w:ascii="Arial" w:hAnsi="Arial" w:cs="Arial"/>
            <w:color w:val="005DAA"/>
            <w:sz w:val="20"/>
            <w:szCs w:val="20"/>
          </w:rPr>
          <w:t>https://dcist.com/story/20/02/07/officers-who-fist-bumped-proud-boy-on-july-4-didnt-violate-policy-d-c-police-determine/.</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73" w:anchor="footnoteref1_q6kaaz3" w:history="1">
        <w:r>
          <w:rPr>
            <w:rStyle w:val="Hyperlink"/>
            <w:rFonts w:ascii="Arial" w:hAnsi="Arial" w:cs="Arial"/>
            <w:color w:val="005DAA"/>
            <w:sz w:val="30"/>
            <w:szCs w:val="30"/>
          </w:rPr>
          <w:t>footnote1_q6kaaz3</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"footnoteref1_q6kaaz3"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See Michael German and Sara Robinson, “Wrong Priorities on Fighting Terrorism,” Brennan Center for Justice, October 31, 2018, </w:t>
      </w:r>
      <w:hyperlink r:id="rId474" w:history="1">
        <w:r>
          <w:rPr>
            <w:rStyle w:val="Hyperlink"/>
            <w:rFonts w:ascii="Arial" w:hAnsi="Arial" w:cs="Arial"/>
            <w:color w:val="005DAA"/>
            <w:sz w:val="20"/>
            <w:szCs w:val="20"/>
          </w:rPr>
          <w:t>https://www.brennancenter.org/our-work/research-reports/wrong-priorities-fighting-terrorism</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75" w:anchor="footnoteref2_b4twue0" w:history="1">
        <w:r>
          <w:rPr>
            <w:rStyle w:val="Hyperlink"/>
            <w:rFonts w:ascii="Arial" w:hAnsi="Arial" w:cs="Arial"/>
            <w:color w:val="005DAA"/>
            <w:sz w:val="30"/>
            <w:szCs w:val="30"/>
          </w:rPr>
          <w:t>footnote2_b4twue0</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"footnoteref2_b4twue0"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Brian Bowling and Andrew Conte, “</w:t>
      </w:r>
      <w:proofErr w:type="spellStart"/>
      <w:r>
        <w:rPr>
          <w:rFonts w:ascii="Arial" w:hAnsi="Arial" w:cs="Arial"/>
          <w:color w:val="000000"/>
          <w:sz w:val="20"/>
          <w:szCs w:val="20"/>
        </w:rPr>
        <w:t>Trib</w:t>
      </w:r>
      <w:proofErr w:type="spellEnd"/>
      <w:r>
        <w:rPr>
          <w:rFonts w:ascii="Arial" w:hAnsi="Arial" w:cs="Arial"/>
          <w:color w:val="000000"/>
          <w:sz w:val="20"/>
          <w:szCs w:val="20"/>
        </w:rPr>
        <w:t xml:space="preserve"> Investigation: Cops Often Let </w:t>
      </w:r>
      <w:proofErr w:type="gramStart"/>
      <w:r>
        <w:rPr>
          <w:rFonts w:ascii="Arial" w:hAnsi="Arial" w:cs="Arial"/>
          <w:color w:val="000000"/>
          <w:sz w:val="20"/>
          <w:szCs w:val="20"/>
        </w:rPr>
        <w:t>Off</w:t>
      </w:r>
      <w:proofErr w:type="gramEnd"/>
      <w:r>
        <w:rPr>
          <w:rFonts w:ascii="Arial" w:hAnsi="Arial" w:cs="Arial"/>
          <w:color w:val="000000"/>
          <w:sz w:val="20"/>
          <w:szCs w:val="20"/>
        </w:rPr>
        <w:t xml:space="preserve"> Hook for Civil Rights Complaints,” </w:t>
      </w:r>
      <w:r>
        <w:rPr>
          <w:rStyle w:val="Emphasis"/>
          <w:rFonts w:ascii="Arial" w:hAnsi="Arial" w:cs="Arial"/>
          <w:color w:val="000000"/>
          <w:sz w:val="20"/>
          <w:szCs w:val="20"/>
        </w:rPr>
        <w:t>Tribune-Review</w:t>
      </w:r>
      <w:r>
        <w:rPr>
          <w:rFonts w:ascii="Arial" w:hAnsi="Arial" w:cs="Arial"/>
          <w:color w:val="000000"/>
          <w:sz w:val="20"/>
          <w:szCs w:val="20"/>
        </w:rPr>
        <w:t>, March 12, 2016, </w:t>
      </w:r>
      <w:hyperlink r:id="rId476" w:tgtFrame="_blank" w:history="1">
        <w:r>
          <w:rPr>
            <w:rStyle w:val="Hyperlink"/>
            <w:rFonts w:ascii="Arial" w:hAnsi="Arial" w:cs="Arial"/>
            <w:color w:val="005DAA"/>
            <w:sz w:val="20"/>
            <w:szCs w:val="20"/>
          </w:rPr>
          <w:t>https://archive.triblive.com/news/nation/trib-investigation-cops-often-let-off-hook-for-civil-rights-complaints/</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77" w:anchor="footnoteref3_07b2zly" w:history="1">
        <w:r>
          <w:rPr>
            <w:rStyle w:val="Hyperlink"/>
            <w:rFonts w:ascii="Arial" w:hAnsi="Arial" w:cs="Arial"/>
            <w:color w:val="005DAA"/>
            <w:sz w:val="30"/>
            <w:szCs w:val="30"/>
          </w:rPr>
          <w:t>footnote3_07b2zly</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"footnoteref3_07b2zly"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“Justice Department Rejects 96% of Civil Rights Cases </w:t>
      </w:r>
      <w:proofErr w:type="gramStart"/>
      <w:r>
        <w:rPr>
          <w:rFonts w:ascii="Arial" w:hAnsi="Arial" w:cs="Arial"/>
          <w:color w:val="000000"/>
          <w:sz w:val="20"/>
          <w:szCs w:val="20"/>
        </w:rPr>
        <w:t>Against</w:t>
      </w:r>
      <w:proofErr w:type="gramEnd"/>
      <w:r>
        <w:rPr>
          <w:rFonts w:ascii="Arial" w:hAnsi="Arial" w:cs="Arial"/>
          <w:color w:val="000000"/>
          <w:sz w:val="20"/>
          <w:szCs w:val="20"/>
        </w:rPr>
        <w:t xml:space="preserve"> Police — Report,” </w:t>
      </w:r>
      <w:r>
        <w:rPr>
          <w:rStyle w:val="Emphasis"/>
          <w:rFonts w:ascii="Arial" w:hAnsi="Arial" w:cs="Arial"/>
          <w:color w:val="000000"/>
          <w:sz w:val="20"/>
          <w:szCs w:val="20"/>
        </w:rPr>
        <w:t>Guardian</w:t>
      </w:r>
      <w:r>
        <w:rPr>
          <w:rFonts w:ascii="Arial" w:hAnsi="Arial" w:cs="Arial"/>
          <w:color w:val="000000"/>
          <w:sz w:val="20"/>
          <w:szCs w:val="20"/>
        </w:rPr>
        <w:t>, March 14, 2016, </w:t>
      </w:r>
      <w:hyperlink r:id="rId478" w:tgtFrame="_blank" w:history="1">
        <w:r>
          <w:rPr>
            <w:rStyle w:val="Hyperlink"/>
            <w:rFonts w:ascii="Arial" w:hAnsi="Arial" w:cs="Arial"/>
            <w:color w:val="005DAA"/>
            <w:sz w:val="20"/>
            <w:szCs w:val="20"/>
          </w:rPr>
          <w:t>https://www.theguardian.com/us-news/2016/mar/14/justice-department-rejects-civil-rights-cases-against-police.</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79" w:anchor="footnoteref4_f23x47t" w:history="1">
        <w:r>
          <w:rPr>
            <w:rStyle w:val="Hyperlink"/>
            <w:rFonts w:ascii="Arial" w:hAnsi="Arial" w:cs="Arial"/>
            <w:color w:val="005DAA"/>
            <w:sz w:val="30"/>
            <w:szCs w:val="30"/>
          </w:rPr>
          <w:t>footnote4_f23x47t</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"footnoteref4_f23x47t"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Andrea J. Ritchie and Joey L. Mogul, “In the Shadows of the War on Terror: Persistent Police Brutality and Abuse of People of Color in the United States,” </w:t>
      </w:r>
      <w:r>
        <w:rPr>
          <w:rStyle w:val="Emphasis"/>
          <w:rFonts w:ascii="Arial" w:hAnsi="Arial" w:cs="Arial"/>
          <w:color w:val="000000"/>
          <w:sz w:val="20"/>
          <w:szCs w:val="20"/>
        </w:rPr>
        <w:t>DePaul Journal for Social Science </w:t>
      </w:r>
      <w:r>
        <w:rPr>
          <w:rFonts w:ascii="Arial" w:hAnsi="Arial" w:cs="Arial"/>
          <w:color w:val="000000"/>
          <w:sz w:val="20"/>
          <w:szCs w:val="20"/>
        </w:rPr>
        <w:t>1 (2016): 234–35, </w:t>
      </w:r>
      <w:hyperlink r:id="rId480" w:tgtFrame="_blank" w:history="1">
        <w:r>
          <w:rPr>
            <w:rStyle w:val="Hyperlink"/>
            <w:rFonts w:ascii="Arial" w:hAnsi="Arial" w:cs="Arial"/>
            <w:color w:val="005DAA"/>
            <w:sz w:val="20"/>
            <w:szCs w:val="20"/>
          </w:rPr>
          <w:t>https://via.library.depaul.edu/cgi/viewcontent.cgi?article=1075&amp;context=jsj</w:t>
        </w:r>
      </w:hyperlink>
      <w:r>
        <w:rPr>
          <w:rFonts w:ascii="Arial" w:hAnsi="Arial" w:cs="Arial"/>
          <w:color w:val="000000"/>
          <w:sz w:val="20"/>
          <w:szCs w:val="20"/>
        </w:rPr>
        <w:t>. See Screws v. United States, 325 U.S. 91, 101 (1945); and United States v. Guest, 383 U.S. 745, 761 (1966).</w:t>
      </w:r>
    </w:p>
    <w:p w:rsidR="00513C2A" w:rsidRDefault="00513C2A" w:rsidP="00513C2A">
      <w:pPr>
        <w:numPr>
          <w:ilvl w:val="0"/>
          <w:numId w:val="5"/>
        </w:numPr>
        <w:spacing w:after="0" w:line="240" w:lineRule="auto"/>
        <w:ind w:left="0"/>
        <w:rPr>
          <w:rStyle w:val="Hyperlink"/>
          <w:color w:val="005DAA"/>
          <w:sz w:val="30"/>
          <w:szCs w:val="30"/>
          <w:u w:val="none"/>
        </w:rPr>
      </w:pPr>
      <w:hyperlink r:id="rId481" w:anchor="footnoteref5_jaylnwp" w:history="1">
        <w:r>
          <w:rPr>
            <w:rStyle w:val="Hyperlink"/>
            <w:rFonts w:ascii="Arial" w:hAnsi="Arial" w:cs="Arial"/>
            <w:color w:val="005DAA"/>
            <w:sz w:val="30"/>
            <w:szCs w:val="30"/>
          </w:rPr>
          <w:t>footnote5_jaylnwp</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"footnoteref5_jaylnwp"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Erin </w:t>
      </w:r>
      <w:proofErr w:type="spellStart"/>
      <w:r>
        <w:rPr>
          <w:rFonts w:ascii="Arial" w:hAnsi="Arial" w:cs="Arial"/>
          <w:color w:val="000000"/>
          <w:sz w:val="20"/>
          <w:szCs w:val="20"/>
        </w:rPr>
        <w:t>Donaghue</w:t>
      </w:r>
      <w:proofErr w:type="spellEnd"/>
      <w:r>
        <w:rPr>
          <w:rFonts w:ascii="Arial" w:hAnsi="Arial" w:cs="Arial"/>
          <w:color w:val="000000"/>
          <w:sz w:val="20"/>
          <w:szCs w:val="20"/>
        </w:rPr>
        <w:t>, “In a First, FBI to Begin Collecting National Data on Police Use of Force,” CBS News, November 22, 2018, </w:t>
      </w:r>
      <w:hyperlink r:id="rId482" w:tgtFrame="_blank" w:history="1">
        <w:r>
          <w:rPr>
            <w:rStyle w:val="Hyperlink"/>
            <w:rFonts w:ascii="Arial" w:hAnsi="Arial" w:cs="Arial"/>
            <w:color w:val="005DAA"/>
            <w:sz w:val="20"/>
            <w:szCs w:val="20"/>
          </w:rPr>
          <w:t>https://www.cbsnews.com/news/fbi-to-begin-collecting-national-police-use-of-force-data/.</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83" w:anchor="footnoteref6_r1a18zs" w:history="1">
        <w:r>
          <w:rPr>
            <w:rStyle w:val="Hyperlink"/>
            <w:rFonts w:ascii="Arial" w:hAnsi="Arial" w:cs="Arial"/>
            <w:color w:val="005DAA"/>
            <w:sz w:val="30"/>
            <w:szCs w:val="30"/>
          </w:rPr>
          <w:t>footnote6_r1a18zs</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"footnoteref6_r1a18zs"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lastRenderedPageBreak/>
        <w:t>“Addressing Police Misconduct Laws Enforced by the Department of Justice,” United States Department of Justice, updated December 13, 2019, </w:t>
      </w:r>
      <w:hyperlink r:id="rId484" w:tgtFrame="_blank" w:history="1">
        <w:r>
          <w:rPr>
            <w:rStyle w:val="Hyperlink"/>
            <w:rFonts w:ascii="Arial" w:hAnsi="Arial" w:cs="Arial"/>
            <w:color w:val="005DAA"/>
            <w:sz w:val="20"/>
            <w:szCs w:val="20"/>
          </w:rPr>
          <w:t>https://www.justice.gov/crt/addressing-police-misconduct-laws-enforced-department-justice.</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85" w:anchor="footnoteref7_gq4engm" w:history="1">
        <w:r>
          <w:rPr>
            <w:rStyle w:val="Hyperlink"/>
            <w:rFonts w:ascii="Arial" w:hAnsi="Arial" w:cs="Arial"/>
            <w:color w:val="005DAA"/>
            <w:sz w:val="30"/>
            <w:szCs w:val="30"/>
          </w:rPr>
          <w:t>footnote7_gq4engm</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"footnoteref7_gq4engm"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Mike Levine, “Why the Justice Department’s Review of Police Agreements Matters,” ABC News, April 4, 2017, </w:t>
      </w:r>
      <w:hyperlink r:id="rId486" w:tgtFrame="_blank" w:history="1">
        <w:r>
          <w:rPr>
            <w:rStyle w:val="Hyperlink"/>
            <w:rFonts w:ascii="Arial" w:hAnsi="Arial" w:cs="Arial"/>
            <w:color w:val="005DAA"/>
            <w:sz w:val="20"/>
            <w:szCs w:val="20"/>
          </w:rPr>
          <w:t>https://abcnews.go.com/Politics/justice-departments-review-police-agreements-matters/story?id=46566294.</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87" w:anchor="footnoteref8_asq2omt" w:history="1">
        <w:r>
          <w:rPr>
            <w:rStyle w:val="Hyperlink"/>
            <w:rFonts w:ascii="Arial" w:hAnsi="Arial" w:cs="Arial"/>
            <w:color w:val="005DAA"/>
            <w:sz w:val="30"/>
            <w:szCs w:val="30"/>
          </w:rPr>
          <w:t>footnote8_asq2omt</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"footnoteref8_asq2omt"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proofErr w:type="spellStart"/>
      <w:r>
        <w:rPr>
          <w:rFonts w:ascii="Arial" w:hAnsi="Arial" w:cs="Arial"/>
          <w:color w:val="000000"/>
          <w:sz w:val="20"/>
          <w:szCs w:val="20"/>
        </w:rPr>
        <w:t>Kimbriell</w:t>
      </w:r>
      <w:proofErr w:type="spellEnd"/>
      <w:r>
        <w:rPr>
          <w:rFonts w:ascii="Arial" w:hAnsi="Arial" w:cs="Arial"/>
          <w:color w:val="000000"/>
          <w:sz w:val="20"/>
          <w:szCs w:val="20"/>
        </w:rPr>
        <w:t xml:space="preserve"> Kelly, Sarah Childress, and Steven Rich, “Forced Reforms, Mixed Results,” </w:t>
      </w:r>
      <w:r>
        <w:rPr>
          <w:rStyle w:val="Emphasis"/>
          <w:rFonts w:ascii="Arial" w:hAnsi="Arial" w:cs="Arial"/>
          <w:color w:val="000000"/>
          <w:sz w:val="20"/>
          <w:szCs w:val="20"/>
        </w:rPr>
        <w:t>Washington Post</w:t>
      </w:r>
      <w:r>
        <w:rPr>
          <w:rFonts w:ascii="Arial" w:hAnsi="Arial" w:cs="Arial"/>
          <w:color w:val="000000"/>
          <w:sz w:val="20"/>
          <w:szCs w:val="20"/>
        </w:rPr>
        <w:t>, November 13, 2015, </w:t>
      </w:r>
      <w:hyperlink r:id="rId488" w:tgtFrame="_blank" w:history="1">
        <w:r>
          <w:rPr>
            <w:rStyle w:val="Hyperlink"/>
            <w:rFonts w:ascii="Arial" w:hAnsi="Arial" w:cs="Arial"/>
            <w:color w:val="005DAA"/>
            <w:sz w:val="20"/>
            <w:szCs w:val="20"/>
          </w:rPr>
          <w:t>https://www.washingtonpost.com/sf/investigative/2015/11/13/forced-reforms-mixed-results/?utm_term=.d816a65b1e6b.</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89" w:anchor="footnoteref9_p0ah0cn" w:history="1">
        <w:r>
          <w:rPr>
            <w:rStyle w:val="Hyperlink"/>
            <w:rFonts w:ascii="Arial" w:hAnsi="Arial" w:cs="Arial"/>
            <w:color w:val="005DAA"/>
            <w:sz w:val="30"/>
            <w:szCs w:val="30"/>
          </w:rPr>
          <w:t>footnote9_p0ah0cn</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"footnoteref9_p0ah0cn"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Katie Benner, “Sessions, in Last-Minute Act, Sharply Limits Use of Consent Decrees to Curb Police Abuses,” </w:t>
      </w:r>
      <w:r>
        <w:rPr>
          <w:rStyle w:val="Emphasis"/>
          <w:rFonts w:ascii="Arial" w:hAnsi="Arial" w:cs="Arial"/>
          <w:color w:val="000000"/>
          <w:sz w:val="20"/>
          <w:szCs w:val="20"/>
        </w:rPr>
        <w:t>New York Times</w:t>
      </w:r>
      <w:r>
        <w:rPr>
          <w:rFonts w:ascii="Arial" w:hAnsi="Arial" w:cs="Arial"/>
          <w:color w:val="000000"/>
          <w:sz w:val="20"/>
          <w:szCs w:val="20"/>
        </w:rPr>
        <w:t>, November 8, 2018, </w:t>
      </w:r>
      <w:hyperlink r:id="rId490" w:tgtFrame="_blank" w:history="1">
        <w:r>
          <w:rPr>
            <w:rStyle w:val="Hyperlink"/>
            <w:rFonts w:ascii="Arial" w:hAnsi="Arial" w:cs="Arial"/>
            <w:color w:val="005DAA"/>
            <w:sz w:val="20"/>
            <w:szCs w:val="20"/>
          </w:rPr>
          <w:t>https://www.nytimes.com/2018/11/08/us/politics/sessions-limits-consent-decrees.html</w:t>
        </w:r>
      </w:hyperlink>
      <w:r>
        <w:rPr>
          <w:rFonts w:ascii="Arial" w:hAnsi="Arial" w:cs="Arial"/>
          <w:color w:val="000000"/>
          <w:sz w:val="20"/>
          <w:szCs w:val="20"/>
        </w:rPr>
        <w:t>; and Office of the U.S. Attorney General to Heads of Civil Litigating Components, United States Attorneys, “Principles and Procedures for Civil Consent Decrees and Settlement Agreements with State and Local Governmental Entities,” memorandum, November 7, 2018, </w:t>
      </w:r>
      <w:hyperlink r:id="rId491" w:tgtFrame="_blank" w:history="1">
        <w:r>
          <w:rPr>
            <w:rStyle w:val="Hyperlink"/>
            <w:rFonts w:ascii="Arial" w:hAnsi="Arial" w:cs="Arial"/>
            <w:color w:val="005DAA"/>
            <w:sz w:val="20"/>
            <w:szCs w:val="20"/>
          </w:rPr>
          <w:t>https://www.justice.gov/opa/press-release/file/1109621/download</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492" w:anchor="footnoteref10_5helki2" w:history="1">
        <w:r>
          <w:rPr>
            <w:rStyle w:val="Hyperlink"/>
            <w:rFonts w:ascii="Arial" w:hAnsi="Arial" w:cs="Arial"/>
            <w:color w:val="005DAA"/>
            <w:sz w:val="30"/>
            <w:szCs w:val="30"/>
          </w:rPr>
          <w:t>footnote10_5helki2</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"footnoteref10_5helki2"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109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Joshua Clark Davis, “William Barr’s Police-Fueled War on Civil Rights,” </w:t>
      </w:r>
      <w:r>
        <w:rPr>
          <w:rStyle w:val="Emphasis"/>
          <w:rFonts w:ascii="Arial" w:hAnsi="Arial" w:cs="Arial"/>
          <w:color w:val="000000"/>
          <w:sz w:val="20"/>
          <w:szCs w:val="20"/>
        </w:rPr>
        <w:t>Nation,</w:t>
      </w:r>
      <w:r>
        <w:rPr>
          <w:rFonts w:ascii="Arial" w:hAnsi="Arial" w:cs="Arial"/>
          <w:color w:val="000000"/>
          <w:sz w:val="20"/>
          <w:szCs w:val="20"/>
        </w:rPr>
        <w:t> December 27, 2019, </w:t>
      </w:r>
      <w:hyperlink r:id="rId493" w:tgtFrame="_blank" w:history="1">
        <w:r>
          <w:rPr>
            <w:rStyle w:val="Hyperlink"/>
            <w:rFonts w:ascii="Arial" w:hAnsi="Arial" w:cs="Arial"/>
            <w:color w:val="005DAA"/>
            <w:sz w:val="20"/>
            <w:szCs w:val="20"/>
          </w:rPr>
          <w:t>https://www.thenation.com/article/archive/barr-police-civil-rights/</w:t>
        </w:r>
      </w:hyperlink>
      <w:r>
        <w:rPr>
          <w:rFonts w:ascii="Arial" w:hAnsi="Arial" w:cs="Arial"/>
          <w:color w:val="000000"/>
          <w:sz w:val="20"/>
          <w:szCs w:val="20"/>
        </w:rPr>
        <w:t>; and U.S. Department of Justice, “Third Annual Attorney General’s Award for Distinguished Service in Policing,” video, December 3, 2019, </w:t>
      </w:r>
      <w:hyperlink r:id="rId494" w:tgtFrame="_blank" w:history="1">
        <w:r>
          <w:rPr>
            <w:rStyle w:val="Hyperlink"/>
            <w:rFonts w:ascii="Arial" w:hAnsi="Arial" w:cs="Arial"/>
            <w:color w:val="005DAA"/>
            <w:sz w:val="20"/>
            <w:szCs w:val="20"/>
          </w:rPr>
          <w:t>https://www.justice.gov/opa/video/third-annual-attorney-general-s-award-distinguished-service-policing.</w:t>
        </w:r>
      </w:hyperlink>
    </w:p>
    <w:p w:rsidR="00513C2A" w:rsidRDefault="00513C2A" w:rsidP="00513C2A">
      <w:pPr>
        <w:numPr>
          <w:ilvl w:val="0"/>
          <w:numId w:val="5"/>
        </w:numPr>
        <w:spacing w:after="0" w:line="240" w:lineRule="auto"/>
        <w:ind w:left="0"/>
        <w:rPr>
          <w:rStyle w:val="Hyperlink"/>
          <w:color w:val="005DAA"/>
          <w:sz w:val="30"/>
          <w:szCs w:val="30"/>
          <w:u w:val="none"/>
        </w:rPr>
      </w:pPr>
      <w:hyperlink r:id="rId495" w:anchor="footnoteref11_no3imya" w:history="1">
        <w:r>
          <w:rPr>
            <w:rStyle w:val="Hyperlink"/>
            <w:rFonts w:ascii="Arial" w:hAnsi="Arial" w:cs="Arial"/>
            <w:color w:val="005DAA"/>
            <w:sz w:val="30"/>
            <w:szCs w:val="30"/>
          </w:rPr>
          <w:t>footnote11_no3imya</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"footnoteref11_no3imya"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lastRenderedPageBreak/>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See Ari Feldman, “Activists Want Bias Training for Cops. ADL Provides It. But Does It Work?,” </w:t>
      </w:r>
      <w:r>
        <w:rPr>
          <w:rStyle w:val="Emphasis"/>
          <w:rFonts w:ascii="Arial" w:hAnsi="Arial" w:cs="Arial"/>
          <w:color w:val="000000"/>
          <w:sz w:val="20"/>
          <w:szCs w:val="20"/>
        </w:rPr>
        <w:t>Forward</w:t>
      </w:r>
      <w:r>
        <w:rPr>
          <w:rFonts w:ascii="Arial" w:hAnsi="Arial" w:cs="Arial"/>
          <w:color w:val="000000"/>
          <w:sz w:val="20"/>
          <w:szCs w:val="20"/>
        </w:rPr>
        <w:t>, June 17, 2020, </w:t>
      </w:r>
      <w:hyperlink r:id="rId496" w:tgtFrame="_blank" w:history="1">
        <w:r>
          <w:rPr>
            <w:rStyle w:val="Hyperlink"/>
            <w:rFonts w:ascii="Arial" w:hAnsi="Arial" w:cs="Arial"/>
            <w:color w:val="005DAA"/>
            <w:sz w:val="20"/>
            <w:szCs w:val="20"/>
          </w:rPr>
          <w:t>https://forward.com/news/national/448948/police-george-floyd-protest-implicit-bias/</w:t>
        </w:r>
      </w:hyperlink>
      <w:r>
        <w:rPr>
          <w:rFonts w:ascii="Arial" w:hAnsi="Arial" w:cs="Arial"/>
          <w:color w:val="000000"/>
          <w:sz w:val="20"/>
          <w:szCs w:val="20"/>
        </w:rPr>
        <w:t>; Tomas Chamorro-</w:t>
      </w:r>
      <w:proofErr w:type="spellStart"/>
      <w:r>
        <w:rPr>
          <w:rFonts w:ascii="Arial" w:hAnsi="Arial" w:cs="Arial"/>
          <w:color w:val="000000"/>
          <w:sz w:val="20"/>
          <w:szCs w:val="20"/>
        </w:rPr>
        <w:t>Premuzic</w:t>
      </w:r>
      <w:proofErr w:type="spellEnd"/>
      <w:r>
        <w:rPr>
          <w:rFonts w:ascii="Arial" w:hAnsi="Arial" w:cs="Arial"/>
          <w:color w:val="000000"/>
          <w:sz w:val="20"/>
          <w:szCs w:val="20"/>
        </w:rPr>
        <w:t>, “Implicit Bias Training Doesn’t Work,” </w:t>
      </w:r>
      <w:r>
        <w:rPr>
          <w:rStyle w:val="Emphasis"/>
          <w:rFonts w:ascii="Arial" w:hAnsi="Arial" w:cs="Arial"/>
          <w:color w:val="000000"/>
          <w:sz w:val="20"/>
          <w:szCs w:val="20"/>
        </w:rPr>
        <w:t>Bloomberg Opinion</w:t>
      </w:r>
      <w:r>
        <w:rPr>
          <w:rFonts w:ascii="Arial" w:hAnsi="Arial" w:cs="Arial"/>
          <w:color w:val="000000"/>
          <w:sz w:val="20"/>
          <w:szCs w:val="20"/>
        </w:rPr>
        <w:t>, January 4, 2020, </w:t>
      </w:r>
      <w:hyperlink r:id="rId497" w:tgtFrame="_blank" w:history="1">
        <w:r>
          <w:rPr>
            <w:rStyle w:val="Hyperlink"/>
            <w:rFonts w:ascii="Arial" w:hAnsi="Arial" w:cs="Arial"/>
            <w:color w:val="005DAA"/>
            <w:sz w:val="20"/>
            <w:szCs w:val="20"/>
          </w:rPr>
          <w:t>https://www.bloomberg.com/opinion/articles/2020-01-04/implicit-bias-training-isn-t-improving-corporate-diversity?sref=LSnlJj5m</w:t>
        </w:r>
      </w:hyperlink>
      <w:r>
        <w:rPr>
          <w:rFonts w:ascii="Arial" w:hAnsi="Arial" w:cs="Arial"/>
          <w:color w:val="000000"/>
          <w:sz w:val="20"/>
          <w:szCs w:val="20"/>
        </w:rPr>
        <w:t xml:space="preserve">; Michael Hobbes, “‘Implicit </w:t>
      </w:r>
      <w:proofErr w:type="spellStart"/>
      <w:r>
        <w:rPr>
          <w:rFonts w:ascii="Arial" w:hAnsi="Arial" w:cs="Arial"/>
          <w:color w:val="000000"/>
          <w:sz w:val="20"/>
          <w:szCs w:val="20"/>
        </w:rPr>
        <w:t>Bias’</w:t>
      </w:r>
      <w:proofErr w:type="spellEnd"/>
      <w:r>
        <w:rPr>
          <w:rFonts w:ascii="Arial" w:hAnsi="Arial" w:cs="Arial"/>
          <w:color w:val="000000"/>
          <w:sz w:val="20"/>
          <w:szCs w:val="20"/>
        </w:rPr>
        <w:t xml:space="preserve"> Trainings Don’t Actually Change Police Behavior,” </w:t>
      </w:r>
      <w:r>
        <w:rPr>
          <w:rStyle w:val="Emphasis"/>
          <w:rFonts w:ascii="Arial" w:hAnsi="Arial" w:cs="Arial"/>
          <w:color w:val="000000"/>
          <w:sz w:val="20"/>
          <w:szCs w:val="20"/>
        </w:rPr>
        <w:t>Huffington Post</w:t>
      </w:r>
      <w:r>
        <w:rPr>
          <w:rFonts w:ascii="Arial" w:hAnsi="Arial" w:cs="Arial"/>
          <w:color w:val="000000"/>
          <w:sz w:val="20"/>
          <w:szCs w:val="20"/>
        </w:rPr>
        <w:t>, June 12, 2020, </w:t>
      </w:r>
      <w:hyperlink r:id="rId498" w:tgtFrame="_blank" w:history="1">
        <w:r>
          <w:rPr>
            <w:rStyle w:val="Hyperlink"/>
            <w:rFonts w:ascii="Arial" w:hAnsi="Arial" w:cs="Arial"/>
            <w:color w:val="005DAA"/>
            <w:sz w:val="20"/>
            <w:szCs w:val="20"/>
          </w:rPr>
          <w:t>https://www.huffpost.com/entry/implicit-bias-training-doesnt-actually-change-police-behavior_n_5ee28fc3c5b60b32f010ed48</w:t>
        </w:r>
      </w:hyperlink>
      <w:r>
        <w:rPr>
          <w:rFonts w:ascii="Arial" w:hAnsi="Arial" w:cs="Arial"/>
          <w:color w:val="000000"/>
          <w:sz w:val="20"/>
          <w:szCs w:val="20"/>
        </w:rPr>
        <w:t>; and Jeremy Stahl, “The NYPD Paid $4.5 Million for a Bias Trainer. She Says She’s Not the Solution,” </w:t>
      </w:r>
      <w:r>
        <w:rPr>
          <w:rStyle w:val="Emphasis"/>
          <w:rFonts w:ascii="Arial" w:hAnsi="Arial" w:cs="Arial"/>
          <w:color w:val="000000"/>
          <w:sz w:val="20"/>
          <w:szCs w:val="20"/>
        </w:rPr>
        <w:t>Slate</w:t>
      </w:r>
      <w:r>
        <w:rPr>
          <w:rFonts w:ascii="Arial" w:hAnsi="Arial" w:cs="Arial"/>
          <w:color w:val="000000"/>
          <w:sz w:val="20"/>
          <w:szCs w:val="20"/>
        </w:rPr>
        <w:t>, June 18, 2020, </w:t>
      </w:r>
      <w:hyperlink r:id="rId499" w:tgtFrame="_blank" w:history="1">
        <w:r>
          <w:rPr>
            <w:rStyle w:val="Hyperlink"/>
            <w:rFonts w:ascii="Arial" w:hAnsi="Arial" w:cs="Arial"/>
            <w:color w:val="005DAA"/>
            <w:sz w:val="20"/>
            <w:szCs w:val="20"/>
          </w:rPr>
          <w:t>https://slate.com/news-and-politics/2020/06/lorie-fridell-implicit-bias-policing.html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00" w:anchor="footnoteref12_49aah35" w:history="1">
        <w:r>
          <w:rPr>
            <w:rStyle w:val="Hyperlink"/>
            <w:rFonts w:ascii="Arial" w:hAnsi="Arial" w:cs="Arial"/>
            <w:color w:val="005DAA"/>
            <w:sz w:val="30"/>
            <w:szCs w:val="30"/>
          </w:rPr>
          <w:t>footnote12_49aah35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"footnoteref12_49aah35"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Tom James, “Can Cops Unlearn Their Unconscious Biases</w:t>
      </w:r>
      <w:proofErr w:type="gramStart"/>
      <w:r>
        <w:rPr>
          <w:rFonts w:ascii="Arial" w:hAnsi="Arial" w:cs="Arial"/>
          <w:color w:val="000000"/>
          <w:sz w:val="20"/>
          <w:szCs w:val="20"/>
        </w:rPr>
        <w:t>?,</w:t>
      </w:r>
      <w:proofErr w:type="gramEnd"/>
      <w:r>
        <w:rPr>
          <w:rFonts w:ascii="Arial" w:hAnsi="Arial" w:cs="Arial"/>
          <w:color w:val="000000"/>
          <w:sz w:val="20"/>
          <w:szCs w:val="20"/>
        </w:rPr>
        <w:t>” </w:t>
      </w:r>
      <w:r>
        <w:rPr>
          <w:rStyle w:val="Emphasis"/>
          <w:rFonts w:ascii="Arial" w:hAnsi="Arial" w:cs="Arial"/>
          <w:color w:val="000000"/>
          <w:sz w:val="20"/>
          <w:szCs w:val="20"/>
        </w:rPr>
        <w:t>Atlantic</w:t>
      </w:r>
      <w:r>
        <w:rPr>
          <w:rFonts w:ascii="Arial" w:hAnsi="Arial" w:cs="Arial"/>
          <w:color w:val="000000"/>
          <w:sz w:val="20"/>
          <w:szCs w:val="20"/>
        </w:rPr>
        <w:t>, December 23, 2017, </w:t>
      </w:r>
      <w:hyperlink r:id="rId501" w:tgtFrame="_blank" w:history="1">
        <w:r>
          <w:rPr>
            <w:rStyle w:val="Hyperlink"/>
            <w:rFonts w:ascii="Arial" w:hAnsi="Arial" w:cs="Arial"/>
            <w:color w:val="005DAA"/>
            <w:sz w:val="20"/>
            <w:szCs w:val="20"/>
          </w:rPr>
          <w:t>https://www.theatlantic.com/politics/archive/2017/12/implicit-bias-training-salt-lake/548996/.</w:t>
        </w:r>
      </w:hyperlink>
    </w:p>
    <w:p w:rsidR="00513C2A" w:rsidRDefault="00513C2A" w:rsidP="00513C2A">
      <w:pPr>
        <w:numPr>
          <w:ilvl w:val="0"/>
          <w:numId w:val="5"/>
        </w:numPr>
        <w:spacing w:after="0" w:line="240" w:lineRule="auto"/>
        <w:ind w:left="0"/>
        <w:rPr>
          <w:rStyle w:val="Hyperlink"/>
          <w:color w:val="005DAA"/>
          <w:sz w:val="30"/>
          <w:szCs w:val="30"/>
          <w:u w:val="none"/>
        </w:rPr>
      </w:pPr>
      <w:hyperlink r:id="rId502" w:anchor="footnoteref13_o7r03ek" w:history="1">
        <w:r>
          <w:rPr>
            <w:rStyle w:val="Hyperlink"/>
            <w:rFonts w:ascii="Arial" w:hAnsi="Arial" w:cs="Arial"/>
            <w:color w:val="005DAA"/>
            <w:sz w:val="30"/>
            <w:szCs w:val="30"/>
          </w:rPr>
          <w:t>footnote13_o7r03ek</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"footnoteref13_o7r03ek"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Michelle M. </w:t>
      </w:r>
      <w:proofErr w:type="spellStart"/>
      <w:r>
        <w:rPr>
          <w:rFonts w:ascii="Arial" w:hAnsi="Arial" w:cs="Arial"/>
          <w:color w:val="000000"/>
          <w:sz w:val="20"/>
          <w:szCs w:val="20"/>
        </w:rPr>
        <w:t>Duguid</w:t>
      </w:r>
      <w:proofErr w:type="spellEnd"/>
      <w:r>
        <w:rPr>
          <w:rFonts w:ascii="Arial" w:hAnsi="Arial" w:cs="Arial"/>
          <w:color w:val="000000"/>
          <w:sz w:val="20"/>
          <w:szCs w:val="20"/>
        </w:rPr>
        <w:t xml:space="preserve"> and Melissa C. Thomas-Hunt, “Condoning Stereotyping? How Awareness of Stereotyping Prevalence Impacts Expression of Stereotypes,” </w:t>
      </w:r>
      <w:r>
        <w:rPr>
          <w:rStyle w:val="Emphasis"/>
          <w:rFonts w:ascii="Arial" w:hAnsi="Arial" w:cs="Arial"/>
          <w:color w:val="000000"/>
          <w:sz w:val="20"/>
          <w:szCs w:val="20"/>
        </w:rPr>
        <w:t>Journal of Applied Psychology </w:t>
      </w:r>
      <w:r>
        <w:rPr>
          <w:rFonts w:ascii="Arial" w:hAnsi="Arial" w:cs="Arial"/>
          <w:color w:val="000000"/>
          <w:sz w:val="20"/>
          <w:szCs w:val="20"/>
        </w:rPr>
        <w:t>100 (2015): 343–59, </w:t>
      </w:r>
      <w:hyperlink r:id="rId503" w:tgtFrame="_blank" w:history="1">
        <w:r>
          <w:rPr>
            <w:rStyle w:val="Hyperlink"/>
            <w:rFonts w:ascii="Arial" w:hAnsi="Arial" w:cs="Arial"/>
            <w:color w:val="005DAA"/>
            <w:sz w:val="20"/>
            <w:szCs w:val="20"/>
          </w:rPr>
          <w:t>https://pubmed.ncbi.nlm.nih.gov/25314368/</w:t>
        </w:r>
      </w:hyperlink>
      <w:r>
        <w:rPr>
          <w:rFonts w:ascii="Arial" w:hAnsi="Arial" w:cs="Arial"/>
          <w:color w:val="000000"/>
          <w:sz w:val="20"/>
          <w:szCs w:val="20"/>
        </w:rPr>
        <w:t>; and “Ironic Effects of Anti-Prejudice Messages,” Association for Psychological Science, July 6, 2011, </w:t>
      </w:r>
      <w:hyperlink r:id="rId504" w:tgtFrame="_blank" w:history="1">
        <w:r>
          <w:rPr>
            <w:rStyle w:val="Hyperlink"/>
            <w:rFonts w:ascii="Arial" w:hAnsi="Arial" w:cs="Arial"/>
            <w:color w:val="005DAA"/>
            <w:sz w:val="20"/>
            <w:szCs w:val="20"/>
          </w:rPr>
          <w:t>https://www.psychologicalscience.org/news/releases/ironic-effects-of-anti-prejudice-messages.html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05" w:anchor="footnoteref14_9yrgx91" w:history="1">
        <w:r>
          <w:rPr>
            <w:rStyle w:val="Hyperlink"/>
            <w:rFonts w:ascii="Arial" w:hAnsi="Arial" w:cs="Arial"/>
            <w:color w:val="005DAA"/>
            <w:sz w:val="30"/>
            <w:szCs w:val="30"/>
          </w:rPr>
          <w:t>footnote14_9yrgx91</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"footnoteref14_9yrgx91"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Style w:val="Emphasis"/>
          <w:rFonts w:ascii="Arial" w:hAnsi="Arial" w:cs="Arial"/>
          <w:color w:val="000000"/>
          <w:sz w:val="20"/>
          <w:szCs w:val="20"/>
        </w:rPr>
        <w:t>Confronting Violent White Supremacy (Part II)</w:t>
      </w:r>
      <w:r>
        <w:rPr>
          <w:rFonts w:ascii="Arial" w:hAnsi="Arial" w:cs="Arial"/>
          <w:color w:val="000000"/>
          <w:sz w:val="20"/>
          <w:szCs w:val="20"/>
        </w:rPr>
        <w:t>, 22–23.</w:t>
      </w:r>
    </w:p>
    <w:p w:rsidR="00513C2A" w:rsidRDefault="00513C2A" w:rsidP="00513C2A">
      <w:pPr>
        <w:numPr>
          <w:ilvl w:val="0"/>
          <w:numId w:val="5"/>
        </w:numPr>
        <w:spacing w:after="0" w:line="240" w:lineRule="auto"/>
        <w:ind w:left="0"/>
        <w:rPr>
          <w:rStyle w:val="Hyperlink"/>
          <w:color w:val="005DAA"/>
          <w:sz w:val="30"/>
          <w:szCs w:val="30"/>
          <w:u w:val="none"/>
        </w:rPr>
      </w:pPr>
      <w:hyperlink r:id="rId506" w:anchor="footnoteref1_0who175" w:history="1">
        <w:r>
          <w:rPr>
            <w:rStyle w:val="Hyperlink"/>
            <w:rFonts w:ascii="Arial" w:hAnsi="Arial" w:cs="Arial"/>
            <w:color w:val="005DAA"/>
            <w:sz w:val="30"/>
            <w:szCs w:val="30"/>
          </w:rPr>
          <w:t>footnote1_0who175</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"footnoteref1_0who175"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114</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Sara </w:t>
      </w:r>
      <w:proofErr w:type="spellStart"/>
      <w:r>
        <w:rPr>
          <w:rFonts w:ascii="Arial" w:hAnsi="Arial" w:cs="Arial"/>
          <w:color w:val="000000"/>
          <w:sz w:val="20"/>
          <w:szCs w:val="20"/>
        </w:rPr>
        <w:t>Cardine</w:t>
      </w:r>
      <w:proofErr w:type="spellEnd"/>
      <w:r>
        <w:rPr>
          <w:rFonts w:ascii="Arial" w:hAnsi="Arial" w:cs="Arial"/>
          <w:color w:val="000000"/>
          <w:sz w:val="20"/>
          <w:szCs w:val="20"/>
        </w:rPr>
        <w:t>, “O.C. Sheriff’s Officials Investigating Deputy Seen Wearing Extremist Insignia at Costa Mesa Protest,” </w:t>
      </w:r>
      <w:r>
        <w:rPr>
          <w:rStyle w:val="Emphasis"/>
          <w:rFonts w:ascii="Arial" w:hAnsi="Arial" w:cs="Arial"/>
          <w:color w:val="000000"/>
          <w:sz w:val="20"/>
          <w:szCs w:val="20"/>
        </w:rPr>
        <w:t>Los Angeles Times,</w:t>
      </w:r>
      <w:r>
        <w:rPr>
          <w:rFonts w:ascii="Arial" w:hAnsi="Arial" w:cs="Arial"/>
          <w:color w:val="000000"/>
          <w:sz w:val="20"/>
          <w:szCs w:val="20"/>
        </w:rPr>
        <w:t> June 3, 2020, </w:t>
      </w:r>
      <w:hyperlink r:id="rId507" w:tgtFrame="_blank" w:history="1">
        <w:r>
          <w:rPr>
            <w:rStyle w:val="Hyperlink"/>
            <w:rFonts w:ascii="Arial" w:hAnsi="Arial" w:cs="Arial"/>
            <w:color w:val="005DAA"/>
            <w:sz w:val="20"/>
            <w:szCs w:val="20"/>
          </w:rPr>
          <w:t>https://www.latimes.com/socal/daily-pilot/news/story/2020-06-03/o-c-sheriffs-officials-investigating-deputy-seen-wearing-extremist-insignia-at-costa-mesa-protest</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08" w:anchor="footnoteref2_i9hw1ey" w:history="1">
        <w:r>
          <w:rPr>
            <w:rStyle w:val="Hyperlink"/>
            <w:rFonts w:ascii="Arial" w:hAnsi="Arial" w:cs="Arial"/>
            <w:color w:val="005DAA"/>
            <w:sz w:val="30"/>
            <w:szCs w:val="30"/>
          </w:rPr>
          <w:t>footnote2_i9hw1ey</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"footnoteref2_i9hw1ey"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115</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“CPD Investigating </w:t>
      </w:r>
      <w:proofErr w:type="gramStart"/>
      <w:r>
        <w:rPr>
          <w:rFonts w:ascii="Arial" w:hAnsi="Arial" w:cs="Arial"/>
          <w:color w:val="000000"/>
          <w:sz w:val="20"/>
          <w:szCs w:val="20"/>
        </w:rPr>
        <w:t>After</w:t>
      </w:r>
      <w:proofErr w:type="gramEnd"/>
      <w:r>
        <w:rPr>
          <w:rFonts w:ascii="Arial" w:hAnsi="Arial" w:cs="Arial"/>
          <w:color w:val="000000"/>
          <w:sz w:val="20"/>
          <w:szCs w:val="20"/>
        </w:rPr>
        <w:t xml:space="preserve"> Officer Wore Extremist Militia Logo to Downtown Protest Saturday,” CBS Chicago, June 9, 2020, </w:t>
      </w:r>
      <w:hyperlink r:id="rId509" w:tgtFrame="_blank" w:history="1">
        <w:r>
          <w:rPr>
            <w:rStyle w:val="Hyperlink"/>
            <w:rFonts w:ascii="Arial" w:hAnsi="Arial" w:cs="Arial"/>
            <w:color w:val="005DAA"/>
            <w:sz w:val="20"/>
            <w:szCs w:val="20"/>
          </w:rPr>
          <w:t>https://www.msn.com/en-us/news/us/cpd-investigating-after-officer-wore-extremist-militia-logo-to-downtown-protest-saturday/ar-BB15dByT</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10" w:anchor="footnoteref3_nfrgjd1" w:history="1">
        <w:r>
          <w:rPr>
            <w:rStyle w:val="Hyperlink"/>
            <w:rFonts w:ascii="Arial" w:hAnsi="Arial" w:cs="Arial"/>
            <w:color w:val="005DAA"/>
            <w:sz w:val="30"/>
            <w:szCs w:val="30"/>
          </w:rPr>
          <w:t>footnote3_nfrgjd1</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"footnoteref3_nfrgjd1"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116</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Katherine Cook, “Salem Police Chief Apologizes in Response to Viral Video of Officer with Armed Group,” KGW (Portland, OR), June 6, 2020, </w:t>
      </w:r>
      <w:hyperlink r:id="rId511" w:tgtFrame="_blank" w:history="1">
        <w:r>
          <w:rPr>
            <w:rStyle w:val="Hyperlink"/>
            <w:rFonts w:ascii="Arial" w:hAnsi="Arial" w:cs="Arial"/>
            <w:color w:val="005DAA"/>
            <w:sz w:val="20"/>
            <w:szCs w:val="20"/>
          </w:rPr>
          <w:t>https://www.kgw.com/article/news/local/protests/salem-police-chief-apologizes-in-response-to-viral-video-of-officer/283-d7f4ce66-6f8d-4a25-a478-ae3999648d51</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12" w:anchor="footnoteref4_dxgljhn" w:history="1">
        <w:r>
          <w:rPr>
            <w:rStyle w:val="Hyperlink"/>
            <w:rFonts w:ascii="Arial" w:hAnsi="Arial" w:cs="Arial"/>
            <w:color w:val="005DAA"/>
            <w:sz w:val="30"/>
            <w:szCs w:val="30"/>
          </w:rPr>
          <w:t>footnote4_dxgljhn</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"footnoteref4_dxgljhn"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117</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Chuck Tanner and Devin </w:t>
      </w:r>
      <w:proofErr w:type="spellStart"/>
      <w:r>
        <w:rPr>
          <w:rFonts w:ascii="Arial" w:hAnsi="Arial" w:cs="Arial"/>
          <w:color w:val="000000"/>
          <w:sz w:val="20"/>
          <w:szCs w:val="20"/>
        </w:rPr>
        <w:t>Burghart</w:t>
      </w:r>
      <w:proofErr w:type="spellEnd"/>
      <w:r>
        <w:rPr>
          <w:rFonts w:ascii="Arial" w:hAnsi="Arial" w:cs="Arial"/>
          <w:color w:val="000000"/>
          <w:sz w:val="20"/>
          <w:szCs w:val="20"/>
        </w:rPr>
        <w:t>, “Three Percenters Pose With Olympia Police Officer, Sparks Need for Thorough Investigation,” Institute for Research and Education on Human Rights, June 18, 2020, </w:t>
      </w:r>
      <w:hyperlink r:id="rId513" w:anchor="_ftn3" w:tgtFrame="_blank" w:history="1">
        <w:r>
          <w:rPr>
            <w:rStyle w:val="Hyperlink"/>
            <w:rFonts w:ascii="Arial" w:hAnsi="Arial" w:cs="Arial"/>
            <w:color w:val="005DAA"/>
            <w:sz w:val="20"/>
            <w:szCs w:val="20"/>
          </w:rPr>
          <w:t>https://www.irehr.org/2020/06/18/three-percenters-pose-with-olympia-police-officer-sparks-need-for-thorough-investigation/#_ftn3</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14" w:anchor="footnoteref5_0240lh1" w:history="1">
        <w:r>
          <w:rPr>
            <w:rStyle w:val="Hyperlink"/>
            <w:rFonts w:ascii="Arial" w:hAnsi="Arial" w:cs="Arial"/>
            <w:color w:val="005DAA"/>
            <w:sz w:val="30"/>
            <w:szCs w:val="30"/>
          </w:rPr>
          <w:t>footnote5_0240lh1</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"footnoteref5_0240lh1"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118</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Anna </w:t>
      </w:r>
      <w:proofErr w:type="spellStart"/>
      <w:r>
        <w:rPr>
          <w:rFonts w:ascii="Arial" w:hAnsi="Arial" w:cs="Arial"/>
          <w:color w:val="000000"/>
          <w:sz w:val="20"/>
          <w:szCs w:val="20"/>
        </w:rPr>
        <w:t>Orso</w:t>
      </w:r>
      <w:proofErr w:type="spellEnd"/>
      <w:r>
        <w:rPr>
          <w:rFonts w:ascii="Arial" w:hAnsi="Arial" w:cs="Arial"/>
          <w:color w:val="000000"/>
          <w:sz w:val="20"/>
          <w:szCs w:val="20"/>
        </w:rPr>
        <w:t xml:space="preserve">, “Police </w:t>
      </w:r>
      <w:proofErr w:type="gramStart"/>
      <w:r>
        <w:rPr>
          <w:rFonts w:ascii="Arial" w:hAnsi="Arial" w:cs="Arial"/>
          <w:color w:val="000000"/>
          <w:sz w:val="20"/>
          <w:szCs w:val="20"/>
        </w:rPr>
        <w:t>Under</w:t>
      </w:r>
      <w:proofErr w:type="gramEnd"/>
      <w:r>
        <w:rPr>
          <w:rFonts w:ascii="Arial" w:hAnsi="Arial" w:cs="Arial"/>
          <w:color w:val="000000"/>
          <w:sz w:val="20"/>
          <w:szCs w:val="20"/>
        </w:rPr>
        <w:t xml:space="preserve"> Fire for ‘Coddling’ Violent Groups of White People in </w:t>
      </w:r>
      <w:proofErr w:type="spellStart"/>
      <w:r>
        <w:rPr>
          <w:rFonts w:ascii="Arial" w:hAnsi="Arial" w:cs="Arial"/>
          <w:color w:val="000000"/>
          <w:sz w:val="20"/>
          <w:szCs w:val="20"/>
        </w:rPr>
        <w:t>Fishtown</w:t>
      </w:r>
      <w:proofErr w:type="spellEnd"/>
      <w:r>
        <w:rPr>
          <w:rFonts w:ascii="Arial" w:hAnsi="Arial" w:cs="Arial"/>
          <w:color w:val="000000"/>
          <w:sz w:val="20"/>
          <w:szCs w:val="20"/>
        </w:rPr>
        <w:t>, South Philly,” </w:t>
      </w:r>
      <w:r>
        <w:rPr>
          <w:rStyle w:val="Emphasis"/>
          <w:rFonts w:ascii="Arial" w:hAnsi="Arial" w:cs="Arial"/>
          <w:color w:val="000000"/>
          <w:sz w:val="20"/>
          <w:szCs w:val="20"/>
        </w:rPr>
        <w:t>Philadelphia Inquirer</w:t>
      </w:r>
      <w:r>
        <w:rPr>
          <w:rFonts w:ascii="Arial" w:hAnsi="Arial" w:cs="Arial"/>
          <w:color w:val="000000"/>
          <w:sz w:val="20"/>
          <w:szCs w:val="20"/>
        </w:rPr>
        <w:t>, June 26, 2020, </w:t>
      </w:r>
      <w:hyperlink r:id="rId515" w:tgtFrame="_blank" w:history="1">
        <w:r>
          <w:rPr>
            <w:rStyle w:val="Hyperlink"/>
            <w:rFonts w:ascii="Arial" w:hAnsi="Arial" w:cs="Arial"/>
            <w:color w:val="005DAA"/>
            <w:sz w:val="20"/>
            <w:szCs w:val="20"/>
          </w:rPr>
          <w:t>https://www.inquirer.com/news/philadelphia/philadelphia-protests-marconi-plaza-fishtown-south-philadelphia-protests-20200626.html</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16" w:anchor="footnoteref6_d324u32" w:history="1">
        <w:r>
          <w:rPr>
            <w:rStyle w:val="Hyperlink"/>
            <w:rFonts w:ascii="Arial" w:hAnsi="Arial" w:cs="Arial"/>
            <w:color w:val="005DAA"/>
            <w:sz w:val="30"/>
            <w:szCs w:val="30"/>
          </w:rPr>
          <w:t>footnote6_d324u32</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"footnoteref6_d324u32"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119</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 xml:space="preserve">Jeremy Roebuck, Ellie Rushing, and Oona </w:t>
      </w:r>
      <w:proofErr w:type="spellStart"/>
      <w:r>
        <w:rPr>
          <w:rFonts w:ascii="Arial" w:hAnsi="Arial" w:cs="Arial"/>
          <w:color w:val="000000"/>
          <w:sz w:val="20"/>
          <w:szCs w:val="20"/>
        </w:rPr>
        <w:t>Goodin</w:t>
      </w:r>
      <w:proofErr w:type="spellEnd"/>
      <w:r>
        <w:rPr>
          <w:rFonts w:ascii="Arial" w:hAnsi="Arial" w:cs="Arial"/>
          <w:color w:val="000000"/>
          <w:sz w:val="20"/>
          <w:szCs w:val="20"/>
        </w:rPr>
        <w:t>-Smith, “Philly’s Police Union Says It Didn’t Invite Proud Boys to a Pence After-Party. It Didn’t Ask Them to Leave, Either,” </w:t>
      </w:r>
      <w:r>
        <w:rPr>
          <w:rStyle w:val="Emphasis"/>
          <w:rFonts w:ascii="Arial" w:hAnsi="Arial" w:cs="Arial"/>
          <w:color w:val="000000"/>
          <w:sz w:val="20"/>
          <w:szCs w:val="20"/>
        </w:rPr>
        <w:t>Philadelphia Inquirer</w:t>
      </w:r>
      <w:r>
        <w:rPr>
          <w:rFonts w:ascii="Arial" w:hAnsi="Arial" w:cs="Arial"/>
          <w:color w:val="000000"/>
          <w:sz w:val="20"/>
          <w:szCs w:val="20"/>
        </w:rPr>
        <w:t>, July 10, 2020, </w:t>
      </w:r>
      <w:hyperlink r:id="rId517" w:tgtFrame="_blank" w:history="1">
        <w:r>
          <w:rPr>
            <w:rStyle w:val="Hyperlink"/>
            <w:rFonts w:ascii="Arial" w:hAnsi="Arial" w:cs="Arial"/>
            <w:color w:val="005DAA"/>
            <w:sz w:val="20"/>
            <w:szCs w:val="20"/>
          </w:rPr>
          <w:t>https://www.inquirer.com/news/proud-boys-philly-police-fop-mike-pence-mcnesby-trump-alt-right-20200710.html</w:t>
        </w:r>
      </w:hyperlink>
      <w:r>
        <w:rPr>
          <w:rStyle w:val="Emphasis"/>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18" w:anchor="footnoteref7_h649rsj" w:history="1">
        <w:r>
          <w:rPr>
            <w:rStyle w:val="Hyperlink"/>
            <w:rFonts w:ascii="Arial" w:hAnsi="Arial" w:cs="Arial"/>
            <w:color w:val="005DAA"/>
            <w:sz w:val="30"/>
            <w:szCs w:val="30"/>
          </w:rPr>
          <w:t>footnote7_h649rsj</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"footnoteref7_h649rsj"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lastRenderedPageBreak/>
        <w:t>120</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“Prohibiting Private Armies at Public Rallies: A Catalogue of Relevant State Constitutional and Statutory Provisions,” Institute for Constitutional Advocacy and Protection, February 2018, </w:t>
      </w:r>
      <w:hyperlink r:id="rId519" w:tgtFrame="_blank" w:history="1">
        <w:r>
          <w:rPr>
            <w:rStyle w:val="Hyperlink"/>
            <w:rFonts w:ascii="Arial" w:hAnsi="Arial" w:cs="Arial"/>
            <w:color w:val="005DAA"/>
            <w:sz w:val="20"/>
            <w:szCs w:val="20"/>
          </w:rPr>
          <w:t>https://www.law.georgetown.edu/icap/wp-content/uploads/sites/32/2018/04/Prohibiting-Private-Armies-at-Public-Rallies.pdf</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20" w:anchor="footnoteref8_ie9gad3" w:history="1">
        <w:r>
          <w:rPr>
            <w:rStyle w:val="Hyperlink"/>
            <w:rFonts w:ascii="Arial" w:hAnsi="Arial" w:cs="Arial"/>
            <w:color w:val="005DAA"/>
            <w:sz w:val="30"/>
            <w:szCs w:val="30"/>
          </w:rPr>
          <w:t>footnote8_ie9gad3</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"footnoteref8_ie9gad3"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121</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Style w:val="Emphasis"/>
          <w:rFonts w:ascii="Arial" w:hAnsi="Arial" w:cs="Arial"/>
          <w:color w:val="000000"/>
          <w:sz w:val="20"/>
          <w:szCs w:val="20"/>
        </w:rPr>
        <w:t xml:space="preserve">Assessing the Threat from Accelerationists and Militia Extremists: Hearing </w:t>
      </w:r>
      <w:proofErr w:type="gramStart"/>
      <w:r>
        <w:rPr>
          <w:rStyle w:val="Emphasis"/>
          <w:rFonts w:ascii="Arial" w:hAnsi="Arial" w:cs="Arial"/>
          <w:color w:val="000000"/>
          <w:sz w:val="20"/>
          <w:szCs w:val="20"/>
        </w:rPr>
        <w:t>Before</w:t>
      </w:r>
      <w:proofErr w:type="gramEnd"/>
      <w:r>
        <w:rPr>
          <w:rStyle w:val="Emphasis"/>
          <w:rFonts w:ascii="Arial" w:hAnsi="Arial" w:cs="Arial"/>
          <w:color w:val="000000"/>
          <w:sz w:val="20"/>
          <w:szCs w:val="20"/>
        </w:rPr>
        <w:t xml:space="preserve"> the </w:t>
      </w:r>
      <w:proofErr w:type="spellStart"/>
      <w:r>
        <w:rPr>
          <w:rStyle w:val="Emphasis"/>
          <w:rFonts w:ascii="Arial" w:hAnsi="Arial" w:cs="Arial"/>
          <w:color w:val="000000"/>
          <w:sz w:val="20"/>
          <w:szCs w:val="20"/>
        </w:rPr>
        <w:t>Subcomm</w:t>
      </w:r>
      <w:proofErr w:type="spellEnd"/>
      <w:r>
        <w:rPr>
          <w:rStyle w:val="Emphasis"/>
          <w:rFonts w:ascii="Arial" w:hAnsi="Arial" w:cs="Arial"/>
          <w:color w:val="000000"/>
          <w:sz w:val="20"/>
          <w:szCs w:val="20"/>
        </w:rPr>
        <w:t>. on Intelligence and Counterterrorism of the H. Comm. on Homeland Security, </w:t>
      </w:r>
      <w:r>
        <w:rPr>
          <w:rFonts w:ascii="Arial" w:hAnsi="Arial" w:cs="Arial"/>
          <w:color w:val="000000"/>
          <w:sz w:val="20"/>
          <w:szCs w:val="20"/>
        </w:rPr>
        <w:t xml:space="preserve">116th Cong. 12 (2020) (statement of Heidi L. </w:t>
      </w:r>
      <w:proofErr w:type="spellStart"/>
      <w:r>
        <w:rPr>
          <w:rFonts w:ascii="Arial" w:hAnsi="Arial" w:cs="Arial"/>
          <w:color w:val="000000"/>
          <w:sz w:val="20"/>
          <w:szCs w:val="20"/>
        </w:rPr>
        <w:t>Beirich</w:t>
      </w:r>
      <w:proofErr w:type="spellEnd"/>
      <w:r>
        <w:rPr>
          <w:rFonts w:ascii="Arial" w:hAnsi="Arial" w:cs="Arial"/>
          <w:color w:val="000000"/>
          <w:sz w:val="20"/>
          <w:szCs w:val="20"/>
        </w:rPr>
        <w:t>, cofounder and executive vice president, Global Project Against Hate and Extremism), </w:t>
      </w:r>
      <w:hyperlink r:id="rId521" w:tgtFrame="_blank" w:history="1">
        <w:r>
          <w:rPr>
            <w:rStyle w:val="Hyperlink"/>
            <w:rFonts w:ascii="Arial" w:hAnsi="Arial" w:cs="Arial"/>
            <w:color w:val="005DAA"/>
            <w:sz w:val="20"/>
            <w:szCs w:val="20"/>
          </w:rPr>
          <w:t>https://homeland.house.gov/imo/media/doc/Testimony%20-%20Beirich.pdf</w:t>
        </w:r>
      </w:hyperlink>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Robert </w:t>
      </w:r>
      <w:proofErr w:type="spellStart"/>
      <w:r>
        <w:rPr>
          <w:rFonts w:ascii="Arial" w:hAnsi="Arial" w:cs="Arial"/>
          <w:color w:val="000000"/>
          <w:sz w:val="20"/>
          <w:szCs w:val="20"/>
        </w:rPr>
        <w:t>Gearty</w:t>
      </w:r>
      <w:proofErr w:type="spellEnd"/>
      <w:r>
        <w:rPr>
          <w:rFonts w:ascii="Arial" w:hAnsi="Arial" w:cs="Arial"/>
          <w:color w:val="000000"/>
          <w:sz w:val="20"/>
          <w:szCs w:val="20"/>
        </w:rPr>
        <w:t>, “2 Affiliated with ‘</w:t>
      </w:r>
      <w:proofErr w:type="spellStart"/>
      <w:r>
        <w:rPr>
          <w:rFonts w:ascii="Arial" w:hAnsi="Arial" w:cs="Arial"/>
          <w:color w:val="000000"/>
          <w:sz w:val="20"/>
          <w:szCs w:val="20"/>
        </w:rPr>
        <w:t>Boogaloo</w:t>
      </w:r>
      <w:proofErr w:type="spellEnd"/>
      <w:r>
        <w:rPr>
          <w:rFonts w:ascii="Arial" w:hAnsi="Arial" w:cs="Arial"/>
          <w:color w:val="000000"/>
          <w:sz w:val="20"/>
          <w:szCs w:val="20"/>
        </w:rPr>
        <w:t>’ Extremist Group Charged with Inciting a Riot: SC Sheriff,” Fox News, June 6, 2020, </w:t>
      </w:r>
      <w:hyperlink r:id="rId522" w:tgtFrame="_blank" w:history="1">
        <w:r>
          <w:rPr>
            <w:rStyle w:val="Hyperlink"/>
            <w:rFonts w:ascii="Arial" w:hAnsi="Arial" w:cs="Arial"/>
            <w:color w:val="005DAA"/>
            <w:sz w:val="20"/>
            <w:szCs w:val="20"/>
          </w:rPr>
          <w:t>https://www.foxnews.com/us/2-affiliated-with-boogaloo-extremist-group-charged-with-inciting-a-riot-sc-sheriff</w:t>
        </w:r>
      </w:hyperlink>
      <w:r>
        <w:rPr>
          <w:rFonts w:ascii="Arial" w:hAnsi="Arial" w:cs="Arial"/>
          <w:color w:val="000000"/>
          <w:sz w:val="20"/>
          <w:szCs w:val="20"/>
        </w:rPr>
        <w:t>; Dan Noyes, “I-Team: Air Force Sergeant Arrested on Suspicion for Killing of Deputy in Santa Cruz County,” ABC7 News (San Francisco), June 8, 2020, </w:t>
      </w:r>
      <w:hyperlink r:id="rId523" w:tgtFrame="_blank" w:history="1">
        <w:r>
          <w:rPr>
            <w:rStyle w:val="Hyperlink"/>
            <w:rFonts w:ascii="Arial" w:hAnsi="Arial" w:cs="Arial"/>
            <w:color w:val="005DAA"/>
            <w:sz w:val="20"/>
            <w:szCs w:val="20"/>
          </w:rPr>
          <w:t>https://abc7news.com/steven-carrillo-santa-cruz-carillo-california-sheriff-deputy-killed/6236742/</w:t>
        </w:r>
      </w:hyperlink>
      <w:r>
        <w:rPr>
          <w:rFonts w:ascii="Arial" w:hAnsi="Arial" w:cs="Arial"/>
          <w:color w:val="000000"/>
          <w:sz w:val="20"/>
          <w:szCs w:val="20"/>
        </w:rPr>
        <w:t>.</w:t>
      </w:r>
    </w:p>
    <w:p w:rsidR="00513C2A" w:rsidRDefault="00513C2A" w:rsidP="00513C2A">
      <w:pPr>
        <w:numPr>
          <w:ilvl w:val="0"/>
          <w:numId w:val="5"/>
        </w:numPr>
        <w:spacing w:after="0" w:line="240" w:lineRule="auto"/>
        <w:ind w:left="0"/>
        <w:rPr>
          <w:rStyle w:val="Hyperlink"/>
          <w:color w:val="005DAA"/>
          <w:sz w:val="30"/>
          <w:szCs w:val="30"/>
          <w:u w:val="none"/>
        </w:rPr>
      </w:pPr>
      <w:hyperlink r:id="rId524" w:anchor="footnoteref1_lcfxdhf" w:history="1">
        <w:r>
          <w:rPr>
            <w:rStyle w:val="Hyperlink"/>
            <w:rFonts w:ascii="Arial" w:hAnsi="Arial" w:cs="Arial"/>
            <w:color w:val="005DAA"/>
            <w:sz w:val="30"/>
            <w:szCs w:val="30"/>
          </w:rPr>
          <w:t>footnote1_lcfxdhf</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"footnoteref1_lcfxdhf"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122</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Vida B. Johnson, “KKK in the PD,” 205, 234.</w:t>
      </w:r>
    </w:p>
    <w:p w:rsidR="00513C2A" w:rsidRDefault="00513C2A" w:rsidP="00513C2A">
      <w:pPr>
        <w:numPr>
          <w:ilvl w:val="0"/>
          <w:numId w:val="5"/>
        </w:numPr>
        <w:spacing w:after="0" w:line="240" w:lineRule="auto"/>
        <w:ind w:left="0"/>
        <w:rPr>
          <w:rStyle w:val="Hyperlink"/>
          <w:color w:val="005DAA"/>
          <w:sz w:val="30"/>
          <w:szCs w:val="30"/>
          <w:u w:val="none"/>
        </w:rPr>
      </w:pPr>
      <w:hyperlink r:id="rId525" w:anchor="footnoteref2_4jkda1i" w:history="1">
        <w:r>
          <w:rPr>
            <w:rStyle w:val="Hyperlink"/>
            <w:rFonts w:ascii="Arial" w:hAnsi="Arial" w:cs="Arial"/>
            <w:color w:val="005DAA"/>
            <w:sz w:val="30"/>
            <w:szCs w:val="30"/>
          </w:rPr>
          <w:t>footnote2_4jkda1i</w:t>
        </w:r>
      </w:hyperlink>
      <w:r>
        <w:rPr>
          <w:rFonts w:ascii="Arial" w:hAnsi="Arial" w:cs="Arial"/>
          <w:color w:val="000000"/>
          <w:sz w:val="30"/>
          <w:szCs w:val="30"/>
        </w:rPr>
        <w:fldChar w:fldCharType="begin"/>
      </w:r>
      <w:r>
        <w:rPr>
          <w:rFonts w:ascii="Arial" w:hAnsi="Arial" w:cs="Arial"/>
          <w:color w:val="000000"/>
          <w:sz w:val="30"/>
          <w:szCs w:val="30"/>
        </w:rPr>
        <w:instrText xml:space="preserve"> HYPERLINK "https://www.brennancenter.org/our-work/research-reports/hidden-plain-sight-racism-white-supremacy-and-far-right-militancy-law" \l "footnoteref2_4jkda1i" </w:instrText>
      </w:r>
      <w:r>
        <w:rPr>
          <w:rFonts w:ascii="Arial" w:hAnsi="Arial" w:cs="Arial"/>
          <w:color w:val="000000"/>
          <w:sz w:val="30"/>
          <w:szCs w:val="30"/>
        </w:rPr>
        <w:fldChar w:fldCharType="separate"/>
      </w:r>
    </w:p>
    <w:p w:rsidR="00513C2A" w:rsidRDefault="00513C2A" w:rsidP="00513C2A">
      <w:pPr>
        <w:pStyle w:val="Heading3"/>
        <w:spacing w:before="0" w:beforeAutospacing="0" w:after="0" w:afterAutospacing="0" w:line="330" w:lineRule="atLeast"/>
        <w:rPr>
          <w:sz w:val="20"/>
          <w:szCs w:val="20"/>
        </w:rPr>
      </w:pPr>
      <w:r>
        <w:rPr>
          <w:rFonts w:ascii="Arial" w:hAnsi="Arial" w:cs="Arial"/>
          <w:color w:val="005DAA"/>
          <w:sz w:val="20"/>
          <w:szCs w:val="20"/>
        </w:rPr>
        <w:t>123</w:t>
      </w:r>
    </w:p>
    <w:p w:rsidR="00513C2A" w:rsidRDefault="00513C2A" w:rsidP="00513C2A">
      <w:pPr>
        <w:rPr>
          <w:rFonts w:ascii="Arial" w:hAnsi="Arial" w:cs="Arial"/>
          <w:color w:val="000000"/>
          <w:sz w:val="30"/>
          <w:szCs w:val="30"/>
        </w:rPr>
      </w:pPr>
      <w:r>
        <w:rPr>
          <w:rStyle w:val="Hyperlink"/>
          <w:rFonts w:ascii="Arial" w:hAnsi="Arial" w:cs="Arial"/>
          <w:color w:val="005DAA"/>
          <w:sz w:val="30"/>
          <w:szCs w:val="30"/>
        </w:rPr>
        <w:t>. </w:t>
      </w:r>
      <w:r>
        <w:rPr>
          <w:rFonts w:ascii="Arial" w:hAnsi="Arial" w:cs="Arial"/>
          <w:color w:val="000000"/>
          <w:sz w:val="30"/>
          <w:szCs w:val="30"/>
        </w:rPr>
        <w:fldChar w:fldCharType="end"/>
      </w:r>
    </w:p>
    <w:p w:rsidR="00513C2A" w:rsidRDefault="00513C2A" w:rsidP="00513C2A">
      <w:pPr>
        <w:spacing w:line="330" w:lineRule="atLeast"/>
        <w:rPr>
          <w:rFonts w:ascii="Arial" w:hAnsi="Arial" w:cs="Arial"/>
          <w:color w:val="000000"/>
          <w:sz w:val="20"/>
          <w:szCs w:val="20"/>
        </w:rPr>
      </w:pPr>
      <w:r>
        <w:rPr>
          <w:rFonts w:ascii="Arial" w:hAnsi="Arial" w:cs="Arial"/>
          <w:color w:val="000000"/>
          <w:sz w:val="20"/>
          <w:szCs w:val="20"/>
        </w:rPr>
        <w:t>Federal Bureau of Investigation, “National Use-of-Force Data Collection,” Criminal Justice Information Services (CJIS), </w:t>
      </w:r>
      <w:hyperlink r:id="rId526" w:tgtFrame="_blank" w:history="1">
        <w:r>
          <w:rPr>
            <w:rStyle w:val="Hyperlink"/>
            <w:rFonts w:ascii="Arial" w:hAnsi="Arial" w:cs="Arial"/>
            <w:color w:val="005DAA"/>
            <w:sz w:val="20"/>
            <w:szCs w:val="20"/>
          </w:rPr>
          <w:t>https://www.fbi.gov/services/cjis/ucr/use-of-force</w:t>
        </w:r>
      </w:hyperlink>
      <w:r>
        <w:rPr>
          <w:rFonts w:ascii="Arial" w:hAnsi="Arial" w:cs="Arial"/>
          <w:color w:val="000000"/>
          <w:sz w:val="20"/>
          <w:szCs w:val="20"/>
        </w:rPr>
        <w:t>.</w:t>
      </w:r>
    </w:p>
    <w:p w:rsidR="00513C2A" w:rsidRDefault="00513C2A" w:rsidP="00513C2A">
      <w:pPr>
        <w:spacing w:line="240" w:lineRule="auto"/>
        <w:rPr>
          <w:rFonts w:ascii="Arial" w:hAnsi="Arial" w:cs="Arial"/>
          <w:color w:val="000000"/>
          <w:sz w:val="30"/>
          <w:szCs w:val="30"/>
        </w:rPr>
      </w:pPr>
      <w:r>
        <w:rPr>
          <w:rFonts w:ascii="Arial" w:hAnsi="Arial" w:cs="Arial"/>
          <w:color w:val="000000"/>
          <w:sz w:val="30"/>
          <w:szCs w:val="30"/>
        </w:rPr>
        <w:t>SEE MORE</w:t>
      </w:r>
    </w:p>
    <w:p w:rsidR="00513C2A" w:rsidRDefault="00513C2A"/>
    <w:sectPr w:rsidR="00513C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525"/>
    <w:multiLevelType w:val="multilevel"/>
    <w:tmpl w:val="14A2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876DE"/>
    <w:multiLevelType w:val="multilevel"/>
    <w:tmpl w:val="0872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4497B"/>
    <w:multiLevelType w:val="multilevel"/>
    <w:tmpl w:val="68CA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37B04"/>
    <w:multiLevelType w:val="multilevel"/>
    <w:tmpl w:val="30C0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302E2A"/>
    <w:multiLevelType w:val="multilevel"/>
    <w:tmpl w:val="639C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C2A"/>
    <w:rsid w:val="000F6E9A"/>
    <w:rsid w:val="004221F4"/>
    <w:rsid w:val="00513C2A"/>
    <w:rsid w:val="00A04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DF52CA-3A98-4281-BF78-5CC112E7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13C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13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13C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C2A"/>
    <w:rPr>
      <w:color w:val="0000FF"/>
      <w:u w:val="single"/>
    </w:rPr>
  </w:style>
  <w:style w:type="character" w:styleId="FollowedHyperlink">
    <w:name w:val="FollowedHyperlink"/>
    <w:basedOn w:val="DefaultParagraphFont"/>
    <w:uiPriority w:val="99"/>
    <w:semiHidden/>
    <w:unhideWhenUsed/>
    <w:rsid w:val="00513C2A"/>
    <w:rPr>
      <w:color w:val="954F72" w:themeColor="followedHyperlink"/>
      <w:u w:val="single"/>
    </w:rPr>
  </w:style>
  <w:style w:type="character" w:customStyle="1" w:styleId="Heading1Char">
    <w:name w:val="Heading 1 Char"/>
    <w:basedOn w:val="DefaultParagraphFont"/>
    <w:link w:val="Heading1"/>
    <w:uiPriority w:val="9"/>
    <w:rsid w:val="00513C2A"/>
    <w:rPr>
      <w:rFonts w:ascii="Times New Roman" w:eastAsia="Times New Roman" w:hAnsi="Times New Roman" w:cs="Times New Roman"/>
      <w:b/>
      <w:bCs/>
      <w:kern w:val="36"/>
      <w:sz w:val="48"/>
      <w:szCs w:val="48"/>
    </w:rPr>
  </w:style>
  <w:style w:type="character" w:customStyle="1" w:styleId="page-info-headertitle-inside">
    <w:name w:val="page-info-header__title-inside"/>
    <w:basedOn w:val="DefaultParagraphFont"/>
    <w:rsid w:val="00513C2A"/>
  </w:style>
  <w:style w:type="character" w:customStyle="1" w:styleId="visuallyhidden">
    <w:name w:val="visuallyhidden"/>
    <w:basedOn w:val="DefaultParagraphFont"/>
    <w:rsid w:val="00513C2A"/>
  </w:style>
  <w:style w:type="paragraph" w:customStyle="1" w:styleId="page-info-headerkey-fact">
    <w:name w:val="page-info-header__key-fact"/>
    <w:basedOn w:val="Normal"/>
    <w:rsid w:val="00513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info-headerkey-fact-label">
    <w:name w:val="page-info-header__key-fact-label"/>
    <w:basedOn w:val="DefaultParagraphFont"/>
    <w:rsid w:val="00513C2A"/>
  </w:style>
  <w:style w:type="character" w:customStyle="1" w:styleId="page-info-headerauthor-title">
    <w:name w:val="page-info-header__author-title"/>
    <w:basedOn w:val="DefaultParagraphFont"/>
    <w:rsid w:val="00513C2A"/>
  </w:style>
  <w:style w:type="character" w:styleId="Strong">
    <w:name w:val="Strong"/>
    <w:basedOn w:val="DefaultParagraphFont"/>
    <w:uiPriority w:val="22"/>
    <w:qFormat/>
    <w:rsid w:val="00513C2A"/>
    <w:rPr>
      <w:b/>
      <w:bCs/>
    </w:rPr>
  </w:style>
  <w:style w:type="character" w:customStyle="1" w:styleId="Heading2Char">
    <w:name w:val="Heading 2 Char"/>
    <w:basedOn w:val="DefaultParagraphFont"/>
    <w:link w:val="Heading2"/>
    <w:uiPriority w:val="9"/>
    <w:rsid w:val="00513C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13C2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13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513C2A"/>
  </w:style>
  <w:style w:type="character" w:customStyle="1" w:styleId="footnotelabel">
    <w:name w:val="footnote__label"/>
    <w:basedOn w:val="DefaultParagraphFont"/>
    <w:rsid w:val="00513C2A"/>
  </w:style>
  <w:style w:type="character" w:customStyle="1" w:styleId="footnotecontent">
    <w:name w:val="footnote__content"/>
    <w:basedOn w:val="DefaultParagraphFont"/>
    <w:rsid w:val="00513C2A"/>
  </w:style>
  <w:style w:type="character" w:styleId="Emphasis">
    <w:name w:val="Emphasis"/>
    <w:basedOn w:val="DefaultParagraphFont"/>
    <w:uiPriority w:val="20"/>
    <w:qFormat/>
    <w:rsid w:val="00513C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5566">
      <w:bodyDiv w:val="1"/>
      <w:marLeft w:val="0"/>
      <w:marRight w:val="0"/>
      <w:marTop w:val="0"/>
      <w:marBottom w:val="0"/>
      <w:divBdr>
        <w:top w:val="none" w:sz="0" w:space="0" w:color="auto"/>
        <w:left w:val="none" w:sz="0" w:space="0" w:color="auto"/>
        <w:bottom w:val="none" w:sz="0" w:space="0" w:color="auto"/>
        <w:right w:val="none" w:sz="0" w:space="0" w:color="auto"/>
      </w:divBdr>
      <w:divsChild>
        <w:div w:id="622688084">
          <w:marLeft w:val="0"/>
          <w:marRight w:val="0"/>
          <w:marTop w:val="0"/>
          <w:marBottom w:val="0"/>
          <w:divBdr>
            <w:top w:val="none" w:sz="0" w:space="0" w:color="auto"/>
            <w:left w:val="none" w:sz="0" w:space="0" w:color="auto"/>
            <w:bottom w:val="none" w:sz="0" w:space="0" w:color="auto"/>
            <w:right w:val="none" w:sz="0" w:space="0" w:color="auto"/>
          </w:divBdr>
          <w:divsChild>
            <w:div w:id="983855655">
              <w:marLeft w:val="0"/>
              <w:marRight w:val="0"/>
              <w:marTop w:val="0"/>
              <w:marBottom w:val="0"/>
              <w:divBdr>
                <w:top w:val="none" w:sz="0" w:space="0" w:color="auto"/>
                <w:left w:val="none" w:sz="0" w:space="0" w:color="auto"/>
                <w:bottom w:val="none" w:sz="0" w:space="0" w:color="auto"/>
                <w:right w:val="none" w:sz="0" w:space="0" w:color="auto"/>
              </w:divBdr>
              <w:divsChild>
                <w:div w:id="2129352418">
                  <w:marLeft w:val="0"/>
                  <w:marRight w:val="0"/>
                  <w:marTop w:val="900"/>
                  <w:marBottom w:val="0"/>
                  <w:divBdr>
                    <w:top w:val="none" w:sz="0" w:space="0" w:color="auto"/>
                    <w:left w:val="none" w:sz="0" w:space="0" w:color="auto"/>
                    <w:bottom w:val="none" w:sz="0" w:space="0" w:color="auto"/>
                    <w:right w:val="none" w:sz="0" w:space="0" w:color="auto"/>
                  </w:divBdr>
                </w:div>
              </w:divsChild>
            </w:div>
            <w:div w:id="1320959039">
              <w:marLeft w:val="0"/>
              <w:marRight w:val="0"/>
              <w:marTop w:val="0"/>
              <w:marBottom w:val="0"/>
              <w:divBdr>
                <w:top w:val="none" w:sz="0" w:space="0" w:color="auto"/>
                <w:left w:val="none" w:sz="0" w:space="0" w:color="auto"/>
                <w:bottom w:val="none" w:sz="0" w:space="0" w:color="auto"/>
                <w:right w:val="none" w:sz="0" w:space="0" w:color="auto"/>
              </w:divBdr>
              <w:divsChild>
                <w:div w:id="1609578895">
                  <w:marLeft w:val="0"/>
                  <w:marRight w:val="0"/>
                  <w:marTop w:val="900"/>
                  <w:marBottom w:val="0"/>
                  <w:divBdr>
                    <w:top w:val="none" w:sz="0" w:space="0" w:color="auto"/>
                    <w:left w:val="none" w:sz="0" w:space="0" w:color="auto"/>
                    <w:bottom w:val="none" w:sz="0" w:space="0" w:color="auto"/>
                    <w:right w:val="none" w:sz="0" w:space="0" w:color="auto"/>
                  </w:divBdr>
                </w:div>
              </w:divsChild>
            </w:div>
            <w:div w:id="63263816">
              <w:marLeft w:val="0"/>
              <w:marRight w:val="0"/>
              <w:marTop w:val="0"/>
              <w:marBottom w:val="0"/>
              <w:divBdr>
                <w:top w:val="none" w:sz="0" w:space="0" w:color="auto"/>
                <w:left w:val="none" w:sz="0" w:space="0" w:color="auto"/>
                <w:bottom w:val="none" w:sz="0" w:space="0" w:color="auto"/>
                <w:right w:val="none" w:sz="0" w:space="0" w:color="auto"/>
              </w:divBdr>
              <w:divsChild>
                <w:div w:id="1432701210">
                  <w:marLeft w:val="0"/>
                  <w:marRight w:val="0"/>
                  <w:marTop w:val="900"/>
                  <w:marBottom w:val="0"/>
                  <w:divBdr>
                    <w:top w:val="none" w:sz="0" w:space="0" w:color="auto"/>
                    <w:left w:val="none" w:sz="0" w:space="0" w:color="auto"/>
                    <w:bottom w:val="none" w:sz="0" w:space="0" w:color="auto"/>
                    <w:right w:val="none" w:sz="0" w:space="0" w:color="auto"/>
                  </w:divBdr>
                </w:div>
              </w:divsChild>
            </w:div>
            <w:div w:id="677465377">
              <w:marLeft w:val="0"/>
              <w:marRight w:val="0"/>
              <w:marTop w:val="0"/>
              <w:marBottom w:val="0"/>
              <w:divBdr>
                <w:top w:val="none" w:sz="0" w:space="0" w:color="auto"/>
                <w:left w:val="none" w:sz="0" w:space="0" w:color="auto"/>
                <w:bottom w:val="none" w:sz="0" w:space="0" w:color="auto"/>
                <w:right w:val="none" w:sz="0" w:space="0" w:color="auto"/>
              </w:divBdr>
              <w:divsChild>
                <w:div w:id="2143500750">
                  <w:marLeft w:val="0"/>
                  <w:marRight w:val="0"/>
                  <w:marTop w:val="900"/>
                  <w:marBottom w:val="0"/>
                  <w:divBdr>
                    <w:top w:val="none" w:sz="0" w:space="0" w:color="auto"/>
                    <w:left w:val="none" w:sz="0" w:space="0" w:color="auto"/>
                    <w:bottom w:val="none" w:sz="0" w:space="0" w:color="auto"/>
                    <w:right w:val="none" w:sz="0" w:space="0" w:color="auto"/>
                  </w:divBdr>
                </w:div>
              </w:divsChild>
            </w:div>
            <w:div w:id="611591316">
              <w:marLeft w:val="0"/>
              <w:marRight w:val="0"/>
              <w:marTop w:val="0"/>
              <w:marBottom w:val="0"/>
              <w:divBdr>
                <w:top w:val="none" w:sz="0" w:space="0" w:color="auto"/>
                <w:left w:val="none" w:sz="0" w:space="0" w:color="auto"/>
                <w:bottom w:val="none" w:sz="0" w:space="0" w:color="auto"/>
                <w:right w:val="none" w:sz="0" w:space="0" w:color="auto"/>
              </w:divBdr>
              <w:divsChild>
                <w:div w:id="354579872">
                  <w:marLeft w:val="0"/>
                  <w:marRight w:val="0"/>
                  <w:marTop w:val="900"/>
                  <w:marBottom w:val="0"/>
                  <w:divBdr>
                    <w:top w:val="none" w:sz="0" w:space="0" w:color="auto"/>
                    <w:left w:val="none" w:sz="0" w:space="0" w:color="auto"/>
                    <w:bottom w:val="none" w:sz="0" w:space="0" w:color="auto"/>
                    <w:right w:val="none" w:sz="0" w:space="0" w:color="auto"/>
                  </w:divBdr>
                </w:div>
              </w:divsChild>
            </w:div>
            <w:div w:id="591086137">
              <w:marLeft w:val="0"/>
              <w:marRight w:val="0"/>
              <w:marTop w:val="0"/>
              <w:marBottom w:val="0"/>
              <w:divBdr>
                <w:top w:val="none" w:sz="0" w:space="0" w:color="auto"/>
                <w:left w:val="none" w:sz="0" w:space="0" w:color="auto"/>
                <w:bottom w:val="none" w:sz="0" w:space="0" w:color="auto"/>
                <w:right w:val="none" w:sz="0" w:space="0" w:color="auto"/>
              </w:divBdr>
              <w:divsChild>
                <w:div w:id="1221286622">
                  <w:marLeft w:val="0"/>
                  <w:marRight w:val="0"/>
                  <w:marTop w:val="900"/>
                  <w:marBottom w:val="0"/>
                  <w:divBdr>
                    <w:top w:val="none" w:sz="0" w:space="0" w:color="auto"/>
                    <w:left w:val="none" w:sz="0" w:space="0" w:color="auto"/>
                    <w:bottom w:val="none" w:sz="0" w:space="0" w:color="auto"/>
                    <w:right w:val="none" w:sz="0" w:space="0" w:color="auto"/>
                  </w:divBdr>
                </w:div>
              </w:divsChild>
            </w:div>
            <w:div w:id="1549150980">
              <w:marLeft w:val="0"/>
              <w:marRight w:val="0"/>
              <w:marTop w:val="0"/>
              <w:marBottom w:val="0"/>
              <w:divBdr>
                <w:top w:val="none" w:sz="0" w:space="0" w:color="auto"/>
                <w:left w:val="none" w:sz="0" w:space="0" w:color="auto"/>
                <w:bottom w:val="none" w:sz="0" w:space="0" w:color="auto"/>
                <w:right w:val="none" w:sz="0" w:space="0" w:color="auto"/>
              </w:divBdr>
              <w:divsChild>
                <w:div w:id="763108590">
                  <w:marLeft w:val="0"/>
                  <w:marRight w:val="0"/>
                  <w:marTop w:val="900"/>
                  <w:marBottom w:val="0"/>
                  <w:divBdr>
                    <w:top w:val="none" w:sz="0" w:space="0" w:color="auto"/>
                    <w:left w:val="none" w:sz="0" w:space="0" w:color="auto"/>
                    <w:bottom w:val="none" w:sz="0" w:space="0" w:color="auto"/>
                    <w:right w:val="none" w:sz="0" w:space="0" w:color="auto"/>
                  </w:divBdr>
                </w:div>
              </w:divsChild>
            </w:div>
            <w:div w:id="1577857522">
              <w:marLeft w:val="0"/>
              <w:marRight w:val="0"/>
              <w:marTop w:val="0"/>
              <w:marBottom w:val="0"/>
              <w:divBdr>
                <w:top w:val="none" w:sz="0" w:space="0" w:color="auto"/>
                <w:left w:val="none" w:sz="0" w:space="0" w:color="auto"/>
                <w:bottom w:val="none" w:sz="0" w:space="0" w:color="auto"/>
                <w:right w:val="none" w:sz="0" w:space="0" w:color="auto"/>
              </w:divBdr>
              <w:divsChild>
                <w:div w:id="909538168">
                  <w:marLeft w:val="0"/>
                  <w:marRight w:val="0"/>
                  <w:marTop w:val="900"/>
                  <w:marBottom w:val="0"/>
                  <w:divBdr>
                    <w:top w:val="none" w:sz="0" w:space="0" w:color="auto"/>
                    <w:left w:val="none" w:sz="0" w:space="0" w:color="auto"/>
                    <w:bottom w:val="none" w:sz="0" w:space="0" w:color="auto"/>
                    <w:right w:val="none" w:sz="0" w:space="0" w:color="auto"/>
                  </w:divBdr>
                </w:div>
              </w:divsChild>
            </w:div>
            <w:div w:id="805658945">
              <w:marLeft w:val="0"/>
              <w:marRight w:val="0"/>
              <w:marTop w:val="0"/>
              <w:marBottom w:val="1350"/>
              <w:divBdr>
                <w:top w:val="none" w:sz="0" w:space="0" w:color="auto"/>
                <w:left w:val="none" w:sz="0" w:space="0" w:color="auto"/>
                <w:bottom w:val="none" w:sz="0" w:space="0" w:color="auto"/>
                <w:right w:val="none" w:sz="0" w:space="0" w:color="auto"/>
              </w:divBdr>
              <w:divsChild>
                <w:div w:id="1739590017">
                  <w:marLeft w:val="0"/>
                  <w:marRight w:val="0"/>
                  <w:marTop w:val="0"/>
                  <w:marBottom w:val="0"/>
                  <w:divBdr>
                    <w:top w:val="none" w:sz="0" w:space="0" w:color="auto"/>
                    <w:left w:val="none" w:sz="0" w:space="0" w:color="auto"/>
                    <w:bottom w:val="none" w:sz="0" w:space="0" w:color="auto"/>
                    <w:right w:val="none" w:sz="0" w:space="0" w:color="auto"/>
                  </w:divBdr>
                  <w:divsChild>
                    <w:div w:id="845443403">
                      <w:marLeft w:val="0"/>
                      <w:marRight w:val="0"/>
                      <w:marTop w:val="180"/>
                      <w:marBottom w:val="0"/>
                      <w:divBdr>
                        <w:top w:val="none" w:sz="0" w:space="0" w:color="auto"/>
                        <w:left w:val="none" w:sz="0" w:space="0" w:color="auto"/>
                        <w:bottom w:val="none" w:sz="0" w:space="0" w:color="auto"/>
                        <w:right w:val="none" w:sz="0" w:space="0" w:color="auto"/>
                      </w:divBdr>
                    </w:div>
                    <w:div w:id="1787696268">
                      <w:marLeft w:val="0"/>
                      <w:marRight w:val="0"/>
                      <w:marTop w:val="180"/>
                      <w:marBottom w:val="0"/>
                      <w:divBdr>
                        <w:top w:val="none" w:sz="0" w:space="0" w:color="auto"/>
                        <w:left w:val="none" w:sz="0" w:space="0" w:color="auto"/>
                        <w:bottom w:val="none" w:sz="0" w:space="0" w:color="auto"/>
                        <w:right w:val="none" w:sz="0" w:space="0" w:color="auto"/>
                      </w:divBdr>
                    </w:div>
                    <w:div w:id="1200120047">
                      <w:marLeft w:val="0"/>
                      <w:marRight w:val="0"/>
                      <w:marTop w:val="180"/>
                      <w:marBottom w:val="0"/>
                      <w:divBdr>
                        <w:top w:val="none" w:sz="0" w:space="0" w:color="auto"/>
                        <w:left w:val="none" w:sz="0" w:space="0" w:color="auto"/>
                        <w:bottom w:val="none" w:sz="0" w:space="0" w:color="auto"/>
                        <w:right w:val="none" w:sz="0" w:space="0" w:color="auto"/>
                      </w:divBdr>
                    </w:div>
                    <w:div w:id="1906908904">
                      <w:marLeft w:val="0"/>
                      <w:marRight w:val="0"/>
                      <w:marTop w:val="180"/>
                      <w:marBottom w:val="0"/>
                      <w:divBdr>
                        <w:top w:val="none" w:sz="0" w:space="0" w:color="auto"/>
                        <w:left w:val="none" w:sz="0" w:space="0" w:color="auto"/>
                        <w:bottom w:val="none" w:sz="0" w:space="0" w:color="auto"/>
                        <w:right w:val="none" w:sz="0" w:space="0" w:color="auto"/>
                      </w:divBdr>
                    </w:div>
                    <w:div w:id="2122525085">
                      <w:marLeft w:val="0"/>
                      <w:marRight w:val="0"/>
                      <w:marTop w:val="180"/>
                      <w:marBottom w:val="0"/>
                      <w:divBdr>
                        <w:top w:val="none" w:sz="0" w:space="0" w:color="auto"/>
                        <w:left w:val="none" w:sz="0" w:space="0" w:color="auto"/>
                        <w:bottom w:val="none" w:sz="0" w:space="0" w:color="auto"/>
                        <w:right w:val="none" w:sz="0" w:space="0" w:color="auto"/>
                      </w:divBdr>
                    </w:div>
                    <w:div w:id="1694841004">
                      <w:marLeft w:val="0"/>
                      <w:marRight w:val="0"/>
                      <w:marTop w:val="180"/>
                      <w:marBottom w:val="0"/>
                      <w:divBdr>
                        <w:top w:val="none" w:sz="0" w:space="0" w:color="auto"/>
                        <w:left w:val="none" w:sz="0" w:space="0" w:color="auto"/>
                        <w:bottom w:val="none" w:sz="0" w:space="0" w:color="auto"/>
                        <w:right w:val="none" w:sz="0" w:space="0" w:color="auto"/>
                      </w:divBdr>
                    </w:div>
                    <w:div w:id="1303196586">
                      <w:marLeft w:val="0"/>
                      <w:marRight w:val="0"/>
                      <w:marTop w:val="180"/>
                      <w:marBottom w:val="0"/>
                      <w:divBdr>
                        <w:top w:val="none" w:sz="0" w:space="0" w:color="auto"/>
                        <w:left w:val="none" w:sz="0" w:space="0" w:color="auto"/>
                        <w:bottom w:val="none" w:sz="0" w:space="0" w:color="auto"/>
                        <w:right w:val="none" w:sz="0" w:space="0" w:color="auto"/>
                      </w:divBdr>
                    </w:div>
                    <w:div w:id="1419209378">
                      <w:marLeft w:val="0"/>
                      <w:marRight w:val="0"/>
                      <w:marTop w:val="180"/>
                      <w:marBottom w:val="0"/>
                      <w:divBdr>
                        <w:top w:val="none" w:sz="0" w:space="0" w:color="auto"/>
                        <w:left w:val="none" w:sz="0" w:space="0" w:color="auto"/>
                        <w:bottom w:val="none" w:sz="0" w:space="0" w:color="auto"/>
                        <w:right w:val="none" w:sz="0" w:space="0" w:color="auto"/>
                      </w:divBdr>
                    </w:div>
                    <w:div w:id="547035189">
                      <w:marLeft w:val="0"/>
                      <w:marRight w:val="0"/>
                      <w:marTop w:val="180"/>
                      <w:marBottom w:val="0"/>
                      <w:divBdr>
                        <w:top w:val="none" w:sz="0" w:space="0" w:color="auto"/>
                        <w:left w:val="none" w:sz="0" w:space="0" w:color="auto"/>
                        <w:bottom w:val="none" w:sz="0" w:space="0" w:color="auto"/>
                        <w:right w:val="none" w:sz="0" w:space="0" w:color="auto"/>
                      </w:divBdr>
                    </w:div>
                    <w:div w:id="1394622756">
                      <w:marLeft w:val="0"/>
                      <w:marRight w:val="0"/>
                      <w:marTop w:val="180"/>
                      <w:marBottom w:val="0"/>
                      <w:divBdr>
                        <w:top w:val="none" w:sz="0" w:space="0" w:color="auto"/>
                        <w:left w:val="none" w:sz="0" w:space="0" w:color="auto"/>
                        <w:bottom w:val="none" w:sz="0" w:space="0" w:color="auto"/>
                        <w:right w:val="none" w:sz="0" w:space="0" w:color="auto"/>
                      </w:divBdr>
                    </w:div>
                    <w:div w:id="201095992">
                      <w:marLeft w:val="0"/>
                      <w:marRight w:val="0"/>
                      <w:marTop w:val="180"/>
                      <w:marBottom w:val="0"/>
                      <w:divBdr>
                        <w:top w:val="none" w:sz="0" w:space="0" w:color="auto"/>
                        <w:left w:val="none" w:sz="0" w:space="0" w:color="auto"/>
                        <w:bottom w:val="none" w:sz="0" w:space="0" w:color="auto"/>
                        <w:right w:val="none" w:sz="0" w:space="0" w:color="auto"/>
                      </w:divBdr>
                    </w:div>
                    <w:div w:id="1713453592">
                      <w:marLeft w:val="0"/>
                      <w:marRight w:val="0"/>
                      <w:marTop w:val="180"/>
                      <w:marBottom w:val="0"/>
                      <w:divBdr>
                        <w:top w:val="none" w:sz="0" w:space="0" w:color="auto"/>
                        <w:left w:val="none" w:sz="0" w:space="0" w:color="auto"/>
                        <w:bottom w:val="none" w:sz="0" w:space="0" w:color="auto"/>
                        <w:right w:val="none" w:sz="0" w:space="0" w:color="auto"/>
                      </w:divBdr>
                    </w:div>
                    <w:div w:id="184445428">
                      <w:marLeft w:val="0"/>
                      <w:marRight w:val="0"/>
                      <w:marTop w:val="180"/>
                      <w:marBottom w:val="0"/>
                      <w:divBdr>
                        <w:top w:val="none" w:sz="0" w:space="0" w:color="auto"/>
                        <w:left w:val="none" w:sz="0" w:space="0" w:color="auto"/>
                        <w:bottom w:val="none" w:sz="0" w:space="0" w:color="auto"/>
                        <w:right w:val="none" w:sz="0" w:space="0" w:color="auto"/>
                      </w:divBdr>
                    </w:div>
                    <w:div w:id="1656757859">
                      <w:marLeft w:val="0"/>
                      <w:marRight w:val="0"/>
                      <w:marTop w:val="180"/>
                      <w:marBottom w:val="0"/>
                      <w:divBdr>
                        <w:top w:val="none" w:sz="0" w:space="0" w:color="auto"/>
                        <w:left w:val="none" w:sz="0" w:space="0" w:color="auto"/>
                        <w:bottom w:val="none" w:sz="0" w:space="0" w:color="auto"/>
                        <w:right w:val="none" w:sz="0" w:space="0" w:color="auto"/>
                      </w:divBdr>
                    </w:div>
                    <w:div w:id="450787600">
                      <w:marLeft w:val="0"/>
                      <w:marRight w:val="0"/>
                      <w:marTop w:val="180"/>
                      <w:marBottom w:val="0"/>
                      <w:divBdr>
                        <w:top w:val="none" w:sz="0" w:space="0" w:color="auto"/>
                        <w:left w:val="none" w:sz="0" w:space="0" w:color="auto"/>
                        <w:bottom w:val="none" w:sz="0" w:space="0" w:color="auto"/>
                        <w:right w:val="none" w:sz="0" w:space="0" w:color="auto"/>
                      </w:divBdr>
                    </w:div>
                    <w:div w:id="1606963162">
                      <w:marLeft w:val="0"/>
                      <w:marRight w:val="0"/>
                      <w:marTop w:val="180"/>
                      <w:marBottom w:val="0"/>
                      <w:divBdr>
                        <w:top w:val="none" w:sz="0" w:space="0" w:color="auto"/>
                        <w:left w:val="none" w:sz="0" w:space="0" w:color="auto"/>
                        <w:bottom w:val="none" w:sz="0" w:space="0" w:color="auto"/>
                        <w:right w:val="none" w:sz="0" w:space="0" w:color="auto"/>
                      </w:divBdr>
                    </w:div>
                    <w:div w:id="1831477878">
                      <w:marLeft w:val="0"/>
                      <w:marRight w:val="0"/>
                      <w:marTop w:val="180"/>
                      <w:marBottom w:val="0"/>
                      <w:divBdr>
                        <w:top w:val="none" w:sz="0" w:space="0" w:color="auto"/>
                        <w:left w:val="none" w:sz="0" w:space="0" w:color="auto"/>
                        <w:bottom w:val="none" w:sz="0" w:space="0" w:color="auto"/>
                        <w:right w:val="none" w:sz="0" w:space="0" w:color="auto"/>
                      </w:divBdr>
                    </w:div>
                    <w:div w:id="1214930060">
                      <w:marLeft w:val="0"/>
                      <w:marRight w:val="0"/>
                      <w:marTop w:val="180"/>
                      <w:marBottom w:val="0"/>
                      <w:divBdr>
                        <w:top w:val="none" w:sz="0" w:space="0" w:color="auto"/>
                        <w:left w:val="none" w:sz="0" w:space="0" w:color="auto"/>
                        <w:bottom w:val="none" w:sz="0" w:space="0" w:color="auto"/>
                        <w:right w:val="none" w:sz="0" w:space="0" w:color="auto"/>
                      </w:divBdr>
                    </w:div>
                    <w:div w:id="1580167975">
                      <w:marLeft w:val="0"/>
                      <w:marRight w:val="0"/>
                      <w:marTop w:val="180"/>
                      <w:marBottom w:val="0"/>
                      <w:divBdr>
                        <w:top w:val="none" w:sz="0" w:space="0" w:color="auto"/>
                        <w:left w:val="none" w:sz="0" w:space="0" w:color="auto"/>
                        <w:bottom w:val="none" w:sz="0" w:space="0" w:color="auto"/>
                        <w:right w:val="none" w:sz="0" w:space="0" w:color="auto"/>
                      </w:divBdr>
                    </w:div>
                    <w:div w:id="1469784547">
                      <w:marLeft w:val="0"/>
                      <w:marRight w:val="0"/>
                      <w:marTop w:val="180"/>
                      <w:marBottom w:val="0"/>
                      <w:divBdr>
                        <w:top w:val="none" w:sz="0" w:space="0" w:color="auto"/>
                        <w:left w:val="none" w:sz="0" w:space="0" w:color="auto"/>
                        <w:bottom w:val="none" w:sz="0" w:space="0" w:color="auto"/>
                        <w:right w:val="none" w:sz="0" w:space="0" w:color="auto"/>
                      </w:divBdr>
                    </w:div>
                    <w:div w:id="398750187">
                      <w:marLeft w:val="0"/>
                      <w:marRight w:val="0"/>
                      <w:marTop w:val="180"/>
                      <w:marBottom w:val="0"/>
                      <w:divBdr>
                        <w:top w:val="none" w:sz="0" w:space="0" w:color="auto"/>
                        <w:left w:val="none" w:sz="0" w:space="0" w:color="auto"/>
                        <w:bottom w:val="none" w:sz="0" w:space="0" w:color="auto"/>
                        <w:right w:val="none" w:sz="0" w:space="0" w:color="auto"/>
                      </w:divBdr>
                    </w:div>
                    <w:div w:id="160394247">
                      <w:marLeft w:val="0"/>
                      <w:marRight w:val="0"/>
                      <w:marTop w:val="180"/>
                      <w:marBottom w:val="0"/>
                      <w:divBdr>
                        <w:top w:val="none" w:sz="0" w:space="0" w:color="auto"/>
                        <w:left w:val="none" w:sz="0" w:space="0" w:color="auto"/>
                        <w:bottom w:val="none" w:sz="0" w:space="0" w:color="auto"/>
                        <w:right w:val="none" w:sz="0" w:space="0" w:color="auto"/>
                      </w:divBdr>
                    </w:div>
                    <w:div w:id="1224871270">
                      <w:marLeft w:val="0"/>
                      <w:marRight w:val="0"/>
                      <w:marTop w:val="180"/>
                      <w:marBottom w:val="0"/>
                      <w:divBdr>
                        <w:top w:val="none" w:sz="0" w:space="0" w:color="auto"/>
                        <w:left w:val="none" w:sz="0" w:space="0" w:color="auto"/>
                        <w:bottom w:val="none" w:sz="0" w:space="0" w:color="auto"/>
                        <w:right w:val="none" w:sz="0" w:space="0" w:color="auto"/>
                      </w:divBdr>
                    </w:div>
                    <w:div w:id="1594899788">
                      <w:marLeft w:val="0"/>
                      <w:marRight w:val="0"/>
                      <w:marTop w:val="180"/>
                      <w:marBottom w:val="0"/>
                      <w:divBdr>
                        <w:top w:val="none" w:sz="0" w:space="0" w:color="auto"/>
                        <w:left w:val="none" w:sz="0" w:space="0" w:color="auto"/>
                        <w:bottom w:val="none" w:sz="0" w:space="0" w:color="auto"/>
                        <w:right w:val="none" w:sz="0" w:space="0" w:color="auto"/>
                      </w:divBdr>
                    </w:div>
                    <w:div w:id="2047290751">
                      <w:marLeft w:val="0"/>
                      <w:marRight w:val="0"/>
                      <w:marTop w:val="180"/>
                      <w:marBottom w:val="0"/>
                      <w:divBdr>
                        <w:top w:val="none" w:sz="0" w:space="0" w:color="auto"/>
                        <w:left w:val="none" w:sz="0" w:space="0" w:color="auto"/>
                        <w:bottom w:val="none" w:sz="0" w:space="0" w:color="auto"/>
                        <w:right w:val="none" w:sz="0" w:space="0" w:color="auto"/>
                      </w:divBdr>
                    </w:div>
                    <w:div w:id="794524344">
                      <w:marLeft w:val="0"/>
                      <w:marRight w:val="0"/>
                      <w:marTop w:val="180"/>
                      <w:marBottom w:val="0"/>
                      <w:divBdr>
                        <w:top w:val="none" w:sz="0" w:space="0" w:color="auto"/>
                        <w:left w:val="none" w:sz="0" w:space="0" w:color="auto"/>
                        <w:bottom w:val="none" w:sz="0" w:space="0" w:color="auto"/>
                        <w:right w:val="none" w:sz="0" w:space="0" w:color="auto"/>
                      </w:divBdr>
                    </w:div>
                    <w:div w:id="1367833804">
                      <w:marLeft w:val="0"/>
                      <w:marRight w:val="0"/>
                      <w:marTop w:val="180"/>
                      <w:marBottom w:val="0"/>
                      <w:divBdr>
                        <w:top w:val="none" w:sz="0" w:space="0" w:color="auto"/>
                        <w:left w:val="none" w:sz="0" w:space="0" w:color="auto"/>
                        <w:bottom w:val="none" w:sz="0" w:space="0" w:color="auto"/>
                        <w:right w:val="none" w:sz="0" w:space="0" w:color="auto"/>
                      </w:divBdr>
                    </w:div>
                    <w:div w:id="187792422">
                      <w:marLeft w:val="0"/>
                      <w:marRight w:val="0"/>
                      <w:marTop w:val="180"/>
                      <w:marBottom w:val="0"/>
                      <w:divBdr>
                        <w:top w:val="none" w:sz="0" w:space="0" w:color="auto"/>
                        <w:left w:val="none" w:sz="0" w:space="0" w:color="auto"/>
                        <w:bottom w:val="none" w:sz="0" w:space="0" w:color="auto"/>
                        <w:right w:val="none" w:sz="0" w:space="0" w:color="auto"/>
                      </w:divBdr>
                    </w:div>
                    <w:div w:id="1162548391">
                      <w:marLeft w:val="0"/>
                      <w:marRight w:val="0"/>
                      <w:marTop w:val="180"/>
                      <w:marBottom w:val="0"/>
                      <w:divBdr>
                        <w:top w:val="none" w:sz="0" w:space="0" w:color="auto"/>
                        <w:left w:val="none" w:sz="0" w:space="0" w:color="auto"/>
                        <w:bottom w:val="none" w:sz="0" w:space="0" w:color="auto"/>
                        <w:right w:val="none" w:sz="0" w:space="0" w:color="auto"/>
                      </w:divBdr>
                    </w:div>
                    <w:div w:id="83693213">
                      <w:marLeft w:val="0"/>
                      <w:marRight w:val="0"/>
                      <w:marTop w:val="180"/>
                      <w:marBottom w:val="0"/>
                      <w:divBdr>
                        <w:top w:val="none" w:sz="0" w:space="0" w:color="auto"/>
                        <w:left w:val="none" w:sz="0" w:space="0" w:color="auto"/>
                        <w:bottom w:val="none" w:sz="0" w:space="0" w:color="auto"/>
                        <w:right w:val="none" w:sz="0" w:space="0" w:color="auto"/>
                      </w:divBdr>
                    </w:div>
                    <w:div w:id="1924146631">
                      <w:marLeft w:val="0"/>
                      <w:marRight w:val="0"/>
                      <w:marTop w:val="180"/>
                      <w:marBottom w:val="0"/>
                      <w:divBdr>
                        <w:top w:val="none" w:sz="0" w:space="0" w:color="auto"/>
                        <w:left w:val="none" w:sz="0" w:space="0" w:color="auto"/>
                        <w:bottom w:val="none" w:sz="0" w:space="0" w:color="auto"/>
                        <w:right w:val="none" w:sz="0" w:space="0" w:color="auto"/>
                      </w:divBdr>
                    </w:div>
                    <w:div w:id="1995143638">
                      <w:marLeft w:val="0"/>
                      <w:marRight w:val="0"/>
                      <w:marTop w:val="180"/>
                      <w:marBottom w:val="0"/>
                      <w:divBdr>
                        <w:top w:val="none" w:sz="0" w:space="0" w:color="auto"/>
                        <w:left w:val="none" w:sz="0" w:space="0" w:color="auto"/>
                        <w:bottom w:val="none" w:sz="0" w:space="0" w:color="auto"/>
                        <w:right w:val="none" w:sz="0" w:space="0" w:color="auto"/>
                      </w:divBdr>
                    </w:div>
                    <w:div w:id="312877964">
                      <w:marLeft w:val="0"/>
                      <w:marRight w:val="0"/>
                      <w:marTop w:val="180"/>
                      <w:marBottom w:val="0"/>
                      <w:divBdr>
                        <w:top w:val="none" w:sz="0" w:space="0" w:color="auto"/>
                        <w:left w:val="none" w:sz="0" w:space="0" w:color="auto"/>
                        <w:bottom w:val="none" w:sz="0" w:space="0" w:color="auto"/>
                        <w:right w:val="none" w:sz="0" w:space="0" w:color="auto"/>
                      </w:divBdr>
                    </w:div>
                    <w:div w:id="1496453766">
                      <w:marLeft w:val="0"/>
                      <w:marRight w:val="0"/>
                      <w:marTop w:val="180"/>
                      <w:marBottom w:val="0"/>
                      <w:divBdr>
                        <w:top w:val="none" w:sz="0" w:space="0" w:color="auto"/>
                        <w:left w:val="none" w:sz="0" w:space="0" w:color="auto"/>
                        <w:bottom w:val="none" w:sz="0" w:space="0" w:color="auto"/>
                        <w:right w:val="none" w:sz="0" w:space="0" w:color="auto"/>
                      </w:divBdr>
                    </w:div>
                    <w:div w:id="1475948392">
                      <w:marLeft w:val="0"/>
                      <w:marRight w:val="0"/>
                      <w:marTop w:val="180"/>
                      <w:marBottom w:val="0"/>
                      <w:divBdr>
                        <w:top w:val="none" w:sz="0" w:space="0" w:color="auto"/>
                        <w:left w:val="none" w:sz="0" w:space="0" w:color="auto"/>
                        <w:bottom w:val="none" w:sz="0" w:space="0" w:color="auto"/>
                        <w:right w:val="none" w:sz="0" w:space="0" w:color="auto"/>
                      </w:divBdr>
                    </w:div>
                    <w:div w:id="1290821098">
                      <w:marLeft w:val="0"/>
                      <w:marRight w:val="0"/>
                      <w:marTop w:val="180"/>
                      <w:marBottom w:val="0"/>
                      <w:divBdr>
                        <w:top w:val="none" w:sz="0" w:space="0" w:color="auto"/>
                        <w:left w:val="none" w:sz="0" w:space="0" w:color="auto"/>
                        <w:bottom w:val="none" w:sz="0" w:space="0" w:color="auto"/>
                        <w:right w:val="none" w:sz="0" w:space="0" w:color="auto"/>
                      </w:divBdr>
                    </w:div>
                    <w:div w:id="436214596">
                      <w:marLeft w:val="0"/>
                      <w:marRight w:val="0"/>
                      <w:marTop w:val="180"/>
                      <w:marBottom w:val="0"/>
                      <w:divBdr>
                        <w:top w:val="none" w:sz="0" w:space="0" w:color="auto"/>
                        <w:left w:val="none" w:sz="0" w:space="0" w:color="auto"/>
                        <w:bottom w:val="none" w:sz="0" w:space="0" w:color="auto"/>
                        <w:right w:val="none" w:sz="0" w:space="0" w:color="auto"/>
                      </w:divBdr>
                    </w:div>
                    <w:div w:id="686054045">
                      <w:marLeft w:val="0"/>
                      <w:marRight w:val="0"/>
                      <w:marTop w:val="180"/>
                      <w:marBottom w:val="0"/>
                      <w:divBdr>
                        <w:top w:val="none" w:sz="0" w:space="0" w:color="auto"/>
                        <w:left w:val="none" w:sz="0" w:space="0" w:color="auto"/>
                        <w:bottom w:val="none" w:sz="0" w:space="0" w:color="auto"/>
                        <w:right w:val="none" w:sz="0" w:space="0" w:color="auto"/>
                      </w:divBdr>
                    </w:div>
                    <w:div w:id="1023898335">
                      <w:marLeft w:val="0"/>
                      <w:marRight w:val="0"/>
                      <w:marTop w:val="180"/>
                      <w:marBottom w:val="0"/>
                      <w:divBdr>
                        <w:top w:val="none" w:sz="0" w:space="0" w:color="auto"/>
                        <w:left w:val="none" w:sz="0" w:space="0" w:color="auto"/>
                        <w:bottom w:val="none" w:sz="0" w:space="0" w:color="auto"/>
                        <w:right w:val="none" w:sz="0" w:space="0" w:color="auto"/>
                      </w:divBdr>
                    </w:div>
                    <w:div w:id="698897941">
                      <w:marLeft w:val="0"/>
                      <w:marRight w:val="0"/>
                      <w:marTop w:val="180"/>
                      <w:marBottom w:val="0"/>
                      <w:divBdr>
                        <w:top w:val="none" w:sz="0" w:space="0" w:color="auto"/>
                        <w:left w:val="none" w:sz="0" w:space="0" w:color="auto"/>
                        <w:bottom w:val="none" w:sz="0" w:space="0" w:color="auto"/>
                        <w:right w:val="none" w:sz="0" w:space="0" w:color="auto"/>
                      </w:divBdr>
                    </w:div>
                    <w:div w:id="180165279">
                      <w:marLeft w:val="0"/>
                      <w:marRight w:val="0"/>
                      <w:marTop w:val="180"/>
                      <w:marBottom w:val="0"/>
                      <w:divBdr>
                        <w:top w:val="none" w:sz="0" w:space="0" w:color="auto"/>
                        <w:left w:val="none" w:sz="0" w:space="0" w:color="auto"/>
                        <w:bottom w:val="none" w:sz="0" w:space="0" w:color="auto"/>
                        <w:right w:val="none" w:sz="0" w:space="0" w:color="auto"/>
                      </w:divBdr>
                    </w:div>
                    <w:div w:id="660618414">
                      <w:marLeft w:val="0"/>
                      <w:marRight w:val="0"/>
                      <w:marTop w:val="180"/>
                      <w:marBottom w:val="0"/>
                      <w:divBdr>
                        <w:top w:val="none" w:sz="0" w:space="0" w:color="auto"/>
                        <w:left w:val="none" w:sz="0" w:space="0" w:color="auto"/>
                        <w:bottom w:val="none" w:sz="0" w:space="0" w:color="auto"/>
                        <w:right w:val="none" w:sz="0" w:space="0" w:color="auto"/>
                      </w:divBdr>
                    </w:div>
                    <w:div w:id="1006787125">
                      <w:marLeft w:val="0"/>
                      <w:marRight w:val="0"/>
                      <w:marTop w:val="180"/>
                      <w:marBottom w:val="0"/>
                      <w:divBdr>
                        <w:top w:val="none" w:sz="0" w:space="0" w:color="auto"/>
                        <w:left w:val="none" w:sz="0" w:space="0" w:color="auto"/>
                        <w:bottom w:val="none" w:sz="0" w:space="0" w:color="auto"/>
                        <w:right w:val="none" w:sz="0" w:space="0" w:color="auto"/>
                      </w:divBdr>
                    </w:div>
                    <w:div w:id="1518425493">
                      <w:marLeft w:val="0"/>
                      <w:marRight w:val="0"/>
                      <w:marTop w:val="180"/>
                      <w:marBottom w:val="0"/>
                      <w:divBdr>
                        <w:top w:val="none" w:sz="0" w:space="0" w:color="auto"/>
                        <w:left w:val="none" w:sz="0" w:space="0" w:color="auto"/>
                        <w:bottom w:val="none" w:sz="0" w:space="0" w:color="auto"/>
                        <w:right w:val="none" w:sz="0" w:space="0" w:color="auto"/>
                      </w:divBdr>
                    </w:div>
                    <w:div w:id="634412611">
                      <w:marLeft w:val="0"/>
                      <w:marRight w:val="0"/>
                      <w:marTop w:val="180"/>
                      <w:marBottom w:val="0"/>
                      <w:divBdr>
                        <w:top w:val="none" w:sz="0" w:space="0" w:color="auto"/>
                        <w:left w:val="none" w:sz="0" w:space="0" w:color="auto"/>
                        <w:bottom w:val="none" w:sz="0" w:space="0" w:color="auto"/>
                        <w:right w:val="none" w:sz="0" w:space="0" w:color="auto"/>
                      </w:divBdr>
                    </w:div>
                    <w:div w:id="1827742994">
                      <w:marLeft w:val="0"/>
                      <w:marRight w:val="0"/>
                      <w:marTop w:val="180"/>
                      <w:marBottom w:val="0"/>
                      <w:divBdr>
                        <w:top w:val="none" w:sz="0" w:space="0" w:color="auto"/>
                        <w:left w:val="none" w:sz="0" w:space="0" w:color="auto"/>
                        <w:bottom w:val="none" w:sz="0" w:space="0" w:color="auto"/>
                        <w:right w:val="none" w:sz="0" w:space="0" w:color="auto"/>
                      </w:divBdr>
                    </w:div>
                    <w:div w:id="1947302365">
                      <w:marLeft w:val="0"/>
                      <w:marRight w:val="0"/>
                      <w:marTop w:val="180"/>
                      <w:marBottom w:val="0"/>
                      <w:divBdr>
                        <w:top w:val="none" w:sz="0" w:space="0" w:color="auto"/>
                        <w:left w:val="none" w:sz="0" w:space="0" w:color="auto"/>
                        <w:bottom w:val="none" w:sz="0" w:space="0" w:color="auto"/>
                        <w:right w:val="none" w:sz="0" w:space="0" w:color="auto"/>
                      </w:divBdr>
                    </w:div>
                    <w:div w:id="574511355">
                      <w:marLeft w:val="0"/>
                      <w:marRight w:val="0"/>
                      <w:marTop w:val="180"/>
                      <w:marBottom w:val="0"/>
                      <w:divBdr>
                        <w:top w:val="none" w:sz="0" w:space="0" w:color="auto"/>
                        <w:left w:val="none" w:sz="0" w:space="0" w:color="auto"/>
                        <w:bottom w:val="none" w:sz="0" w:space="0" w:color="auto"/>
                        <w:right w:val="none" w:sz="0" w:space="0" w:color="auto"/>
                      </w:divBdr>
                    </w:div>
                    <w:div w:id="1035812695">
                      <w:marLeft w:val="0"/>
                      <w:marRight w:val="0"/>
                      <w:marTop w:val="180"/>
                      <w:marBottom w:val="0"/>
                      <w:divBdr>
                        <w:top w:val="none" w:sz="0" w:space="0" w:color="auto"/>
                        <w:left w:val="none" w:sz="0" w:space="0" w:color="auto"/>
                        <w:bottom w:val="none" w:sz="0" w:space="0" w:color="auto"/>
                        <w:right w:val="none" w:sz="0" w:space="0" w:color="auto"/>
                      </w:divBdr>
                    </w:div>
                    <w:div w:id="398287567">
                      <w:marLeft w:val="0"/>
                      <w:marRight w:val="0"/>
                      <w:marTop w:val="180"/>
                      <w:marBottom w:val="0"/>
                      <w:divBdr>
                        <w:top w:val="none" w:sz="0" w:space="0" w:color="auto"/>
                        <w:left w:val="none" w:sz="0" w:space="0" w:color="auto"/>
                        <w:bottom w:val="none" w:sz="0" w:space="0" w:color="auto"/>
                        <w:right w:val="none" w:sz="0" w:space="0" w:color="auto"/>
                      </w:divBdr>
                    </w:div>
                    <w:div w:id="1691368250">
                      <w:marLeft w:val="0"/>
                      <w:marRight w:val="0"/>
                      <w:marTop w:val="180"/>
                      <w:marBottom w:val="0"/>
                      <w:divBdr>
                        <w:top w:val="none" w:sz="0" w:space="0" w:color="auto"/>
                        <w:left w:val="none" w:sz="0" w:space="0" w:color="auto"/>
                        <w:bottom w:val="none" w:sz="0" w:space="0" w:color="auto"/>
                        <w:right w:val="none" w:sz="0" w:space="0" w:color="auto"/>
                      </w:divBdr>
                    </w:div>
                    <w:div w:id="510920225">
                      <w:marLeft w:val="0"/>
                      <w:marRight w:val="0"/>
                      <w:marTop w:val="180"/>
                      <w:marBottom w:val="0"/>
                      <w:divBdr>
                        <w:top w:val="none" w:sz="0" w:space="0" w:color="auto"/>
                        <w:left w:val="none" w:sz="0" w:space="0" w:color="auto"/>
                        <w:bottom w:val="none" w:sz="0" w:space="0" w:color="auto"/>
                        <w:right w:val="none" w:sz="0" w:space="0" w:color="auto"/>
                      </w:divBdr>
                    </w:div>
                    <w:div w:id="672607571">
                      <w:marLeft w:val="0"/>
                      <w:marRight w:val="0"/>
                      <w:marTop w:val="180"/>
                      <w:marBottom w:val="0"/>
                      <w:divBdr>
                        <w:top w:val="none" w:sz="0" w:space="0" w:color="auto"/>
                        <w:left w:val="none" w:sz="0" w:space="0" w:color="auto"/>
                        <w:bottom w:val="none" w:sz="0" w:space="0" w:color="auto"/>
                        <w:right w:val="none" w:sz="0" w:space="0" w:color="auto"/>
                      </w:divBdr>
                    </w:div>
                    <w:div w:id="436288926">
                      <w:marLeft w:val="0"/>
                      <w:marRight w:val="0"/>
                      <w:marTop w:val="180"/>
                      <w:marBottom w:val="0"/>
                      <w:divBdr>
                        <w:top w:val="none" w:sz="0" w:space="0" w:color="auto"/>
                        <w:left w:val="none" w:sz="0" w:space="0" w:color="auto"/>
                        <w:bottom w:val="none" w:sz="0" w:space="0" w:color="auto"/>
                        <w:right w:val="none" w:sz="0" w:space="0" w:color="auto"/>
                      </w:divBdr>
                    </w:div>
                    <w:div w:id="839391458">
                      <w:marLeft w:val="0"/>
                      <w:marRight w:val="0"/>
                      <w:marTop w:val="180"/>
                      <w:marBottom w:val="0"/>
                      <w:divBdr>
                        <w:top w:val="none" w:sz="0" w:space="0" w:color="auto"/>
                        <w:left w:val="none" w:sz="0" w:space="0" w:color="auto"/>
                        <w:bottom w:val="none" w:sz="0" w:space="0" w:color="auto"/>
                        <w:right w:val="none" w:sz="0" w:space="0" w:color="auto"/>
                      </w:divBdr>
                    </w:div>
                    <w:div w:id="437064582">
                      <w:marLeft w:val="0"/>
                      <w:marRight w:val="0"/>
                      <w:marTop w:val="180"/>
                      <w:marBottom w:val="0"/>
                      <w:divBdr>
                        <w:top w:val="none" w:sz="0" w:space="0" w:color="auto"/>
                        <w:left w:val="none" w:sz="0" w:space="0" w:color="auto"/>
                        <w:bottom w:val="none" w:sz="0" w:space="0" w:color="auto"/>
                        <w:right w:val="none" w:sz="0" w:space="0" w:color="auto"/>
                      </w:divBdr>
                    </w:div>
                    <w:div w:id="71204070">
                      <w:marLeft w:val="0"/>
                      <w:marRight w:val="0"/>
                      <w:marTop w:val="180"/>
                      <w:marBottom w:val="0"/>
                      <w:divBdr>
                        <w:top w:val="none" w:sz="0" w:space="0" w:color="auto"/>
                        <w:left w:val="none" w:sz="0" w:space="0" w:color="auto"/>
                        <w:bottom w:val="none" w:sz="0" w:space="0" w:color="auto"/>
                        <w:right w:val="none" w:sz="0" w:space="0" w:color="auto"/>
                      </w:divBdr>
                    </w:div>
                    <w:div w:id="727802445">
                      <w:marLeft w:val="0"/>
                      <w:marRight w:val="0"/>
                      <w:marTop w:val="180"/>
                      <w:marBottom w:val="0"/>
                      <w:divBdr>
                        <w:top w:val="none" w:sz="0" w:space="0" w:color="auto"/>
                        <w:left w:val="none" w:sz="0" w:space="0" w:color="auto"/>
                        <w:bottom w:val="none" w:sz="0" w:space="0" w:color="auto"/>
                        <w:right w:val="none" w:sz="0" w:space="0" w:color="auto"/>
                      </w:divBdr>
                    </w:div>
                    <w:div w:id="1974171768">
                      <w:marLeft w:val="0"/>
                      <w:marRight w:val="0"/>
                      <w:marTop w:val="180"/>
                      <w:marBottom w:val="0"/>
                      <w:divBdr>
                        <w:top w:val="none" w:sz="0" w:space="0" w:color="auto"/>
                        <w:left w:val="none" w:sz="0" w:space="0" w:color="auto"/>
                        <w:bottom w:val="none" w:sz="0" w:space="0" w:color="auto"/>
                        <w:right w:val="none" w:sz="0" w:space="0" w:color="auto"/>
                      </w:divBdr>
                    </w:div>
                    <w:div w:id="708529461">
                      <w:marLeft w:val="0"/>
                      <w:marRight w:val="0"/>
                      <w:marTop w:val="180"/>
                      <w:marBottom w:val="0"/>
                      <w:divBdr>
                        <w:top w:val="none" w:sz="0" w:space="0" w:color="auto"/>
                        <w:left w:val="none" w:sz="0" w:space="0" w:color="auto"/>
                        <w:bottom w:val="none" w:sz="0" w:space="0" w:color="auto"/>
                        <w:right w:val="none" w:sz="0" w:space="0" w:color="auto"/>
                      </w:divBdr>
                    </w:div>
                    <w:div w:id="1108425121">
                      <w:marLeft w:val="0"/>
                      <w:marRight w:val="0"/>
                      <w:marTop w:val="180"/>
                      <w:marBottom w:val="0"/>
                      <w:divBdr>
                        <w:top w:val="none" w:sz="0" w:space="0" w:color="auto"/>
                        <w:left w:val="none" w:sz="0" w:space="0" w:color="auto"/>
                        <w:bottom w:val="none" w:sz="0" w:space="0" w:color="auto"/>
                        <w:right w:val="none" w:sz="0" w:space="0" w:color="auto"/>
                      </w:divBdr>
                    </w:div>
                    <w:div w:id="28797131">
                      <w:marLeft w:val="0"/>
                      <w:marRight w:val="0"/>
                      <w:marTop w:val="180"/>
                      <w:marBottom w:val="0"/>
                      <w:divBdr>
                        <w:top w:val="none" w:sz="0" w:space="0" w:color="auto"/>
                        <w:left w:val="none" w:sz="0" w:space="0" w:color="auto"/>
                        <w:bottom w:val="none" w:sz="0" w:space="0" w:color="auto"/>
                        <w:right w:val="none" w:sz="0" w:space="0" w:color="auto"/>
                      </w:divBdr>
                    </w:div>
                    <w:div w:id="1260601347">
                      <w:marLeft w:val="0"/>
                      <w:marRight w:val="0"/>
                      <w:marTop w:val="180"/>
                      <w:marBottom w:val="0"/>
                      <w:divBdr>
                        <w:top w:val="none" w:sz="0" w:space="0" w:color="auto"/>
                        <w:left w:val="none" w:sz="0" w:space="0" w:color="auto"/>
                        <w:bottom w:val="none" w:sz="0" w:space="0" w:color="auto"/>
                        <w:right w:val="none" w:sz="0" w:space="0" w:color="auto"/>
                      </w:divBdr>
                    </w:div>
                    <w:div w:id="1336346154">
                      <w:marLeft w:val="0"/>
                      <w:marRight w:val="0"/>
                      <w:marTop w:val="180"/>
                      <w:marBottom w:val="0"/>
                      <w:divBdr>
                        <w:top w:val="none" w:sz="0" w:space="0" w:color="auto"/>
                        <w:left w:val="none" w:sz="0" w:space="0" w:color="auto"/>
                        <w:bottom w:val="none" w:sz="0" w:space="0" w:color="auto"/>
                        <w:right w:val="none" w:sz="0" w:space="0" w:color="auto"/>
                      </w:divBdr>
                    </w:div>
                    <w:div w:id="958032125">
                      <w:marLeft w:val="0"/>
                      <w:marRight w:val="0"/>
                      <w:marTop w:val="180"/>
                      <w:marBottom w:val="0"/>
                      <w:divBdr>
                        <w:top w:val="none" w:sz="0" w:space="0" w:color="auto"/>
                        <w:left w:val="none" w:sz="0" w:space="0" w:color="auto"/>
                        <w:bottom w:val="none" w:sz="0" w:space="0" w:color="auto"/>
                        <w:right w:val="none" w:sz="0" w:space="0" w:color="auto"/>
                      </w:divBdr>
                    </w:div>
                    <w:div w:id="1114859659">
                      <w:marLeft w:val="0"/>
                      <w:marRight w:val="0"/>
                      <w:marTop w:val="180"/>
                      <w:marBottom w:val="0"/>
                      <w:divBdr>
                        <w:top w:val="none" w:sz="0" w:space="0" w:color="auto"/>
                        <w:left w:val="none" w:sz="0" w:space="0" w:color="auto"/>
                        <w:bottom w:val="none" w:sz="0" w:space="0" w:color="auto"/>
                        <w:right w:val="none" w:sz="0" w:space="0" w:color="auto"/>
                      </w:divBdr>
                    </w:div>
                    <w:div w:id="1039015403">
                      <w:marLeft w:val="0"/>
                      <w:marRight w:val="0"/>
                      <w:marTop w:val="180"/>
                      <w:marBottom w:val="0"/>
                      <w:divBdr>
                        <w:top w:val="none" w:sz="0" w:space="0" w:color="auto"/>
                        <w:left w:val="none" w:sz="0" w:space="0" w:color="auto"/>
                        <w:bottom w:val="none" w:sz="0" w:space="0" w:color="auto"/>
                        <w:right w:val="none" w:sz="0" w:space="0" w:color="auto"/>
                      </w:divBdr>
                    </w:div>
                    <w:div w:id="1309868685">
                      <w:marLeft w:val="0"/>
                      <w:marRight w:val="0"/>
                      <w:marTop w:val="180"/>
                      <w:marBottom w:val="0"/>
                      <w:divBdr>
                        <w:top w:val="none" w:sz="0" w:space="0" w:color="auto"/>
                        <w:left w:val="none" w:sz="0" w:space="0" w:color="auto"/>
                        <w:bottom w:val="none" w:sz="0" w:space="0" w:color="auto"/>
                        <w:right w:val="none" w:sz="0" w:space="0" w:color="auto"/>
                      </w:divBdr>
                    </w:div>
                    <w:div w:id="1004014283">
                      <w:marLeft w:val="0"/>
                      <w:marRight w:val="0"/>
                      <w:marTop w:val="180"/>
                      <w:marBottom w:val="0"/>
                      <w:divBdr>
                        <w:top w:val="none" w:sz="0" w:space="0" w:color="auto"/>
                        <w:left w:val="none" w:sz="0" w:space="0" w:color="auto"/>
                        <w:bottom w:val="none" w:sz="0" w:space="0" w:color="auto"/>
                        <w:right w:val="none" w:sz="0" w:space="0" w:color="auto"/>
                      </w:divBdr>
                    </w:div>
                    <w:div w:id="1223638576">
                      <w:marLeft w:val="0"/>
                      <w:marRight w:val="0"/>
                      <w:marTop w:val="180"/>
                      <w:marBottom w:val="0"/>
                      <w:divBdr>
                        <w:top w:val="none" w:sz="0" w:space="0" w:color="auto"/>
                        <w:left w:val="none" w:sz="0" w:space="0" w:color="auto"/>
                        <w:bottom w:val="none" w:sz="0" w:space="0" w:color="auto"/>
                        <w:right w:val="none" w:sz="0" w:space="0" w:color="auto"/>
                      </w:divBdr>
                    </w:div>
                    <w:div w:id="1408191352">
                      <w:marLeft w:val="0"/>
                      <w:marRight w:val="0"/>
                      <w:marTop w:val="180"/>
                      <w:marBottom w:val="0"/>
                      <w:divBdr>
                        <w:top w:val="none" w:sz="0" w:space="0" w:color="auto"/>
                        <w:left w:val="none" w:sz="0" w:space="0" w:color="auto"/>
                        <w:bottom w:val="none" w:sz="0" w:space="0" w:color="auto"/>
                        <w:right w:val="none" w:sz="0" w:space="0" w:color="auto"/>
                      </w:divBdr>
                    </w:div>
                    <w:div w:id="2105606890">
                      <w:marLeft w:val="0"/>
                      <w:marRight w:val="0"/>
                      <w:marTop w:val="180"/>
                      <w:marBottom w:val="0"/>
                      <w:divBdr>
                        <w:top w:val="none" w:sz="0" w:space="0" w:color="auto"/>
                        <w:left w:val="none" w:sz="0" w:space="0" w:color="auto"/>
                        <w:bottom w:val="none" w:sz="0" w:space="0" w:color="auto"/>
                        <w:right w:val="none" w:sz="0" w:space="0" w:color="auto"/>
                      </w:divBdr>
                    </w:div>
                    <w:div w:id="1717730721">
                      <w:marLeft w:val="0"/>
                      <w:marRight w:val="0"/>
                      <w:marTop w:val="180"/>
                      <w:marBottom w:val="0"/>
                      <w:divBdr>
                        <w:top w:val="none" w:sz="0" w:space="0" w:color="auto"/>
                        <w:left w:val="none" w:sz="0" w:space="0" w:color="auto"/>
                        <w:bottom w:val="none" w:sz="0" w:space="0" w:color="auto"/>
                        <w:right w:val="none" w:sz="0" w:space="0" w:color="auto"/>
                      </w:divBdr>
                    </w:div>
                    <w:div w:id="1544825226">
                      <w:marLeft w:val="0"/>
                      <w:marRight w:val="0"/>
                      <w:marTop w:val="180"/>
                      <w:marBottom w:val="0"/>
                      <w:divBdr>
                        <w:top w:val="none" w:sz="0" w:space="0" w:color="auto"/>
                        <w:left w:val="none" w:sz="0" w:space="0" w:color="auto"/>
                        <w:bottom w:val="none" w:sz="0" w:space="0" w:color="auto"/>
                        <w:right w:val="none" w:sz="0" w:space="0" w:color="auto"/>
                      </w:divBdr>
                    </w:div>
                    <w:div w:id="639580010">
                      <w:marLeft w:val="0"/>
                      <w:marRight w:val="0"/>
                      <w:marTop w:val="180"/>
                      <w:marBottom w:val="0"/>
                      <w:divBdr>
                        <w:top w:val="none" w:sz="0" w:space="0" w:color="auto"/>
                        <w:left w:val="none" w:sz="0" w:space="0" w:color="auto"/>
                        <w:bottom w:val="none" w:sz="0" w:space="0" w:color="auto"/>
                        <w:right w:val="none" w:sz="0" w:space="0" w:color="auto"/>
                      </w:divBdr>
                    </w:div>
                    <w:div w:id="130174456">
                      <w:marLeft w:val="0"/>
                      <w:marRight w:val="0"/>
                      <w:marTop w:val="180"/>
                      <w:marBottom w:val="0"/>
                      <w:divBdr>
                        <w:top w:val="none" w:sz="0" w:space="0" w:color="auto"/>
                        <w:left w:val="none" w:sz="0" w:space="0" w:color="auto"/>
                        <w:bottom w:val="none" w:sz="0" w:space="0" w:color="auto"/>
                        <w:right w:val="none" w:sz="0" w:space="0" w:color="auto"/>
                      </w:divBdr>
                    </w:div>
                    <w:div w:id="1947928954">
                      <w:marLeft w:val="0"/>
                      <w:marRight w:val="0"/>
                      <w:marTop w:val="180"/>
                      <w:marBottom w:val="0"/>
                      <w:divBdr>
                        <w:top w:val="none" w:sz="0" w:space="0" w:color="auto"/>
                        <w:left w:val="none" w:sz="0" w:space="0" w:color="auto"/>
                        <w:bottom w:val="none" w:sz="0" w:space="0" w:color="auto"/>
                        <w:right w:val="none" w:sz="0" w:space="0" w:color="auto"/>
                      </w:divBdr>
                    </w:div>
                    <w:div w:id="1964342778">
                      <w:marLeft w:val="0"/>
                      <w:marRight w:val="0"/>
                      <w:marTop w:val="180"/>
                      <w:marBottom w:val="0"/>
                      <w:divBdr>
                        <w:top w:val="none" w:sz="0" w:space="0" w:color="auto"/>
                        <w:left w:val="none" w:sz="0" w:space="0" w:color="auto"/>
                        <w:bottom w:val="none" w:sz="0" w:space="0" w:color="auto"/>
                        <w:right w:val="none" w:sz="0" w:space="0" w:color="auto"/>
                      </w:divBdr>
                    </w:div>
                    <w:div w:id="1444886531">
                      <w:marLeft w:val="0"/>
                      <w:marRight w:val="0"/>
                      <w:marTop w:val="180"/>
                      <w:marBottom w:val="0"/>
                      <w:divBdr>
                        <w:top w:val="none" w:sz="0" w:space="0" w:color="auto"/>
                        <w:left w:val="none" w:sz="0" w:space="0" w:color="auto"/>
                        <w:bottom w:val="none" w:sz="0" w:space="0" w:color="auto"/>
                        <w:right w:val="none" w:sz="0" w:space="0" w:color="auto"/>
                      </w:divBdr>
                    </w:div>
                    <w:div w:id="1629627589">
                      <w:marLeft w:val="0"/>
                      <w:marRight w:val="0"/>
                      <w:marTop w:val="180"/>
                      <w:marBottom w:val="0"/>
                      <w:divBdr>
                        <w:top w:val="none" w:sz="0" w:space="0" w:color="auto"/>
                        <w:left w:val="none" w:sz="0" w:space="0" w:color="auto"/>
                        <w:bottom w:val="none" w:sz="0" w:space="0" w:color="auto"/>
                        <w:right w:val="none" w:sz="0" w:space="0" w:color="auto"/>
                      </w:divBdr>
                    </w:div>
                    <w:div w:id="1565676139">
                      <w:marLeft w:val="0"/>
                      <w:marRight w:val="0"/>
                      <w:marTop w:val="180"/>
                      <w:marBottom w:val="0"/>
                      <w:divBdr>
                        <w:top w:val="none" w:sz="0" w:space="0" w:color="auto"/>
                        <w:left w:val="none" w:sz="0" w:space="0" w:color="auto"/>
                        <w:bottom w:val="none" w:sz="0" w:space="0" w:color="auto"/>
                        <w:right w:val="none" w:sz="0" w:space="0" w:color="auto"/>
                      </w:divBdr>
                    </w:div>
                    <w:div w:id="35862079">
                      <w:marLeft w:val="0"/>
                      <w:marRight w:val="0"/>
                      <w:marTop w:val="180"/>
                      <w:marBottom w:val="0"/>
                      <w:divBdr>
                        <w:top w:val="none" w:sz="0" w:space="0" w:color="auto"/>
                        <w:left w:val="none" w:sz="0" w:space="0" w:color="auto"/>
                        <w:bottom w:val="none" w:sz="0" w:space="0" w:color="auto"/>
                        <w:right w:val="none" w:sz="0" w:space="0" w:color="auto"/>
                      </w:divBdr>
                    </w:div>
                    <w:div w:id="968823010">
                      <w:marLeft w:val="0"/>
                      <w:marRight w:val="0"/>
                      <w:marTop w:val="180"/>
                      <w:marBottom w:val="0"/>
                      <w:divBdr>
                        <w:top w:val="none" w:sz="0" w:space="0" w:color="auto"/>
                        <w:left w:val="none" w:sz="0" w:space="0" w:color="auto"/>
                        <w:bottom w:val="none" w:sz="0" w:space="0" w:color="auto"/>
                        <w:right w:val="none" w:sz="0" w:space="0" w:color="auto"/>
                      </w:divBdr>
                    </w:div>
                    <w:div w:id="630357457">
                      <w:marLeft w:val="0"/>
                      <w:marRight w:val="0"/>
                      <w:marTop w:val="180"/>
                      <w:marBottom w:val="0"/>
                      <w:divBdr>
                        <w:top w:val="none" w:sz="0" w:space="0" w:color="auto"/>
                        <w:left w:val="none" w:sz="0" w:space="0" w:color="auto"/>
                        <w:bottom w:val="none" w:sz="0" w:space="0" w:color="auto"/>
                        <w:right w:val="none" w:sz="0" w:space="0" w:color="auto"/>
                      </w:divBdr>
                    </w:div>
                    <w:div w:id="368795691">
                      <w:marLeft w:val="0"/>
                      <w:marRight w:val="0"/>
                      <w:marTop w:val="180"/>
                      <w:marBottom w:val="0"/>
                      <w:divBdr>
                        <w:top w:val="none" w:sz="0" w:space="0" w:color="auto"/>
                        <w:left w:val="none" w:sz="0" w:space="0" w:color="auto"/>
                        <w:bottom w:val="none" w:sz="0" w:space="0" w:color="auto"/>
                        <w:right w:val="none" w:sz="0" w:space="0" w:color="auto"/>
                      </w:divBdr>
                    </w:div>
                    <w:div w:id="235166719">
                      <w:marLeft w:val="0"/>
                      <w:marRight w:val="0"/>
                      <w:marTop w:val="180"/>
                      <w:marBottom w:val="0"/>
                      <w:divBdr>
                        <w:top w:val="none" w:sz="0" w:space="0" w:color="auto"/>
                        <w:left w:val="none" w:sz="0" w:space="0" w:color="auto"/>
                        <w:bottom w:val="none" w:sz="0" w:space="0" w:color="auto"/>
                        <w:right w:val="none" w:sz="0" w:space="0" w:color="auto"/>
                      </w:divBdr>
                    </w:div>
                    <w:div w:id="1411347157">
                      <w:marLeft w:val="0"/>
                      <w:marRight w:val="0"/>
                      <w:marTop w:val="180"/>
                      <w:marBottom w:val="0"/>
                      <w:divBdr>
                        <w:top w:val="none" w:sz="0" w:space="0" w:color="auto"/>
                        <w:left w:val="none" w:sz="0" w:space="0" w:color="auto"/>
                        <w:bottom w:val="none" w:sz="0" w:space="0" w:color="auto"/>
                        <w:right w:val="none" w:sz="0" w:space="0" w:color="auto"/>
                      </w:divBdr>
                    </w:div>
                    <w:div w:id="1259563633">
                      <w:marLeft w:val="0"/>
                      <w:marRight w:val="0"/>
                      <w:marTop w:val="180"/>
                      <w:marBottom w:val="0"/>
                      <w:divBdr>
                        <w:top w:val="none" w:sz="0" w:space="0" w:color="auto"/>
                        <w:left w:val="none" w:sz="0" w:space="0" w:color="auto"/>
                        <w:bottom w:val="none" w:sz="0" w:space="0" w:color="auto"/>
                        <w:right w:val="none" w:sz="0" w:space="0" w:color="auto"/>
                      </w:divBdr>
                    </w:div>
                    <w:div w:id="1864976587">
                      <w:marLeft w:val="0"/>
                      <w:marRight w:val="0"/>
                      <w:marTop w:val="180"/>
                      <w:marBottom w:val="0"/>
                      <w:divBdr>
                        <w:top w:val="none" w:sz="0" w:space="0" w:color="auto"/>
                        <w:left w:val="none" w:sz="0" w:space="0" w:color="auto"/>
                        <w:bottom w:val="none" w:sz="0" w:space="0" w:color="auto"/>
                        <w:right w:val="none" w:sz="0" w:space="0" w:color="auto"/>
                      </w:divBdr>
                    </w:div>
                    <w:div w:id="1545022005">
                      <w:marLeft w:val="0"/>
                      <w:marRight w:val="0"/>
                      <w:marTop w:val="180"/>
                      <w:marBottom w:val="0"/>
                      <w:divBdr>
                        <w:top w:val="none" w:sz="0" w:space="0" w:color="auto"/>
                        <w:left w:val="none" w:sz="0" w:space="0" w:color="auto"/>
                        <w:bottom w:val="none" w:sz="0" w:space="0" w:color="auto"/>
                        <w:right w:val="none" w:sz="0" w:space="0" w:color="auto"/>
                      </w:divBdr>
                    </w:div>
                    <w:div w:id="502939296">
                      <w:marLeft w:val="0"/>
                      <w:marRight w:val="0"/>
                      <w:marTop w:val="180"/>
                      <w:marBottom w:val="0"/>
                      <w:divBdr>
                        <w:top w:val="none" w:sz="0" w:space="0" w:color="auto"/>
                        <w:left w:val="none" w:sz="0" w:space="0" w:color="auto"/>
                        <w:bottom w:val="none" w:sz="0" w:space="0" w:color="auto"/>
                        <w:right w:val="none" w:sz="0" w:space="0" w:color="auto"/>
                      </w:divBdr>
                    </w:div>
                    <w:div w:id="1948192513">
                      <w:marLeft w:val="0"/>
                      <w:marRight w:val="0"/>
                      <w:marTop w:val="180"/>
                      <w:marBottom w:val="0"/>
                      <w:divBdr>
                        <w:top w:val="none" w:sz="0" w:space="0" w:color="auto"/>
                        <w:left w:val="none" w:sz="0" w:space="0" w:color="auto"/>
                        <w:bottom w:val="none" w:sz="0" w:space="0" w:color="auto"/>
                        <w:right w:val="none" w:sz="0" w:space="0" w:color="auto"/>
                      </w:divBdr>
                    </w:div>
                    <w:div w:id="683436174">
                      <w:marLeft w:val="0"/>
                      <w:marRight w:val="0"/>
                      <w:marTop w:val="180"/>
                      <w:marBottom w:val="0"/>
                      <w:divBdr>
                        <w:top w:val="none" w:sz="0" w:space="0" w:color="auto"/>
                        <w:left w:val="none" w:sz="0" w:space="0" w:color="auto"/>
                        <w:bottom w:val="none" w:sz="0" w:space="0" w:color="auto"/>
                        <w:right w:val="none" w:sz="0" w:space="0" w:color="auto"/>
                      </w:divBdr>
                    </w:div>
                    <w:div w:id="563957431">
                      <w:marLeft w:val="0"/>
                      <w:marRight w:val="0"/>
                      <w:marTop w:val="180"/>
                      <w:marBottom w:val="0"/>
                      <w:divBdr>
                        <w:top w:val="none" w:sz="0" w:space="0" w:color="auto"/>
                        <w:left w:val="none" w:sz="0" w:space="0" w:color="auto"/>
                        <w:bottom w:val="none" w:sz="0" w:space="0" w:color="auto"/>
                        <w:right w:val="none" w:sz="0" w:space="0" w:color="auto"/>
                      </w:divBdr>
                    </w:div>
                    <w:div w:id="231887622">
                      <w:marLeft w:val="0"/>
                      <w:marRight w:val="0"/>
                      <w:marTop w:val="180"/>
                      <w:marBottom w:val="0"/>
                      <w:divBdr>
                        <w:top w:val="none" w:sz="0" w:space="0" w:color="auto"/>
                        <w:left w:val="none" w:sz="0" w:space="0" w:color="auto"/>
                        <w:bottom w:val="none" w:sz="0" w:space="0" w:color="auto"/>
                        <w:right w:val="none" w:sz="0" w:space="0" w:color="auto"/>
                      </w:divBdr>
                    </w:div>
                    <w:div w:id="308096744">
                      <w:marLeft w:val="0"/>
                      <w:marRight w:val="0"/>
                      <w:marTop w:val="180"/>
                      <w:marBottom w:val="0"/>
                      <w:divBdr>
                        <w:top w:val="none" w:sz="0" w:space="0" w:color="auto"/>
                        <w:left w:val="none" w:sz="0" w:space="0" w:color="auto"/>
                        <w:bottom w:val="none" w:sz="0" w:space="0" w:color="auto"/>
                        <w:right w:val="none" w:sz="0" w:space="0" w:color="auto"/>
                      </w:divBdr>
                    </w:div>
                    <w:div w:id="185489299">
                      <w:marLeft w:val="0"/>
                      <w:marRight w:val="0"/>
                      <w:marTop w:val="180"/>
                      <w:marBottom w:val="0"/>
                      <w:divBdr>
                        <w:top w:val="none" w:sz="0" w:space="0" w:color="auto"/>
                        <w:left w:val="none" w:sz="0" w:space="0" w:color="auto"/>
                        <w:bottom w:val="none" w:sz="0" w:space="0" w:color="auto"/>
                        <w:right w:val="none" w:sz="0" w:space="0" w:color="auto"/>
                      </w:divBdr>
                    </w:div>
                    <w:div w:id="908345142">
                      <w:marLeft w:val="0"/>
                      <w:marRight w:val="0"/>
                      <w:marTop w:val="180"/>
                      <w:marBottom w:val="0"/>
                      <w:divBdr>
                        <w:top w:val="none" w:sz="0" w:space="0" w:color="auto"/>
                        <w:left w:val="none" w:sz="0" w:space="0" w:color="auto"/>
                        <w:bottom w:val="none" w:sz="0" w:space="0" w:color="auto"/>
                        <w:right w:val="none" w:sz="0" w:space="0" w:color="auto"/>
                      </w:divBdr>
                    </w:div>
                    <w:div w:id="1016031278">
                      <w:marLeft w:val="0"/>
                      <w:marRight w:val="0"/>
                      <w:marTop w:val="180"/>
                      <w:marBottom w:val="0"/>
                      <w:divBdr>
                        <w:top w:val="none" w:sz="0" w:space="0" w:color="auto"/>
                        <w:left w:val="none" w:sz="0" w:space="0" w:color="auto"/>
                        <w:bottom w:val="none" w:sz="0" w:space="0" w:color="auto"/>
                        <w:right w:val="none" w:sz="0" w:space="0" w:color="auto"/>
                      </w:divBdr>
                    </w:div>
                    <w:div w:id="303505994">
                      <w:marLeft w:val="0"/>
                      <w:marRight w:val="0"/>
                      <w:marTop w:val="180"/>
                      <w:marBottom w:val="0"/>
                      <w:divBdr>
                        <w:top w:val="none" w:sz="0" w:space="0" w:color="auto"/>
                        <w:left w:val="none" w:sz="0" w:space="0" w:color="auto"/>
                        <w:bottom w:val="none" w:sz="0" w:space="0" w:color="auto"/>
                        <w:right w:val="none" w:sz="0" w:space="0" w:color="auto"/>
                      </w:divBdr>
                    </w:div>
                    <w:div w:id="1945921537">
                      <w:marLeft w:val="0"/>
                      <w:marRight w:val="0"/>
                      <w:marTop w:val="180"/>
                      <w:marBottom w:val="0"/>
                      <w:divBdr>
                        <w:top w:val="none" w:sz="0" w:space="0" w:color="auto"/>
                        <w:left w:val="none" w:sz="0" w:space="0" w:color="auto"/>
                        <w:bottom w:val="none" w:sz="0" w:space="0" w:color="auto"/>
                        <w:right w:val="none" w:sz="0" w:space="0" w:color="auto"/>
                      </w:divBdr>
                    </w:div>
                    <w:div w:id="646907656">
                      <w:marLeft w:val="0"/>
                      <w:marRight w:val="0"/>
                      <w:marTop w:val="180"/>
                      <w:marBottom w:val="0"/>
                      <w:divBdr>
                        <w:top w:val="none" w:sz="0" w:space="0" w:color="auto"/>
                        <w:left w:val="none" w:sz="0" w:space="0" w:color="auto"/>
                        <w:bottom w:val="none" w:sz="0" w:space="0" w:color="auto"/>
                        <w:right w:val="none" w:sz="0" w:space="0" w:color="auto"/>
                      </w:divBdr>
                    </w:div>
                    <w:div w:id="27687053">
                      <w:marLeft w:val="0"/>
                      <w:marRight w:val="0"/>
                      <w:marTop w:val="180"/>
                      <w:marBottom w:val="0"/>
                      <w:divBdr>
                        <w:top w:val="none" w:sz="0" w:space="0" w:color="auto"/>
                        <w:left w:val="none" w:sz="0" w:space="0" w:color="auto"/>
                        <w:bottom w:val="none" w:sz="0" w:space="0" w:color="auto"/>
                        <w:right w:val="none" w:sz="0" w:space="0" w:color="auto"/>
                      </w:divBdr>
                    </w:div>
                    <w:div w:id="1688630512">
                      <w:marLeft w:val="0"/>
                      <w:marRight w:val="0"/>
                      <w:marTop w:val="180"/>
                      <w:marBottom w:val="0"/>
                      <w:divBdr>
                        <w:top w:val="none" w:sz="0" w:space="0" w:color="auto"/>
                        <w:left w:val="none" w:sz="0" w:space="0" w:color="auto"/>
                        <w:bottom w:val="none" w:sz="0" w:space="0" w:color="auto"/>
                        <w:right w:val="none" w:sz="0" w:space="0" w:color="auto"/>
                      </w:divBdr>
                    </w:div>
                    <w:div w:id="1239051652">
                      <w:marLeft w:val="0"/>
                      <w:marRight w:val="0"/>
                      <w:marTop w:val="180"/>
                      <w:marBottom w:val="0"/>
                      <w:divBdr>
                        <w:top w:val="none" w:sz="0" w:space="0" w:color="auto"/>
                        <w:left w:val="none" w:sz="0" w:space="0" w:color="auto"/>
                        <w:bottom w:val="none" w:sz="0" w:space="0" w:color="auto"/>
                        <w:right w:val="none" w:sz="0" w:space="0" w:color="auto"/>
                      </w:divBdr>
                    </w:div>
                    <w:div w:id="1394159344">
                      <w:marLeft w:val="0"/>
                      <w:marRight w:val="0"/>
                      <w:marTop w:val="180"/>
                      <w:marBottom w:val="0"/>
                      <w:divBdr>
                        <w:top w:val="none" w:sz="0" w:space="0" w:color="auto"/>
                        <w:left w:val="none" w:sz="0" w:space="0" w:color="auto"/>
                        <w:bottom w:val="none" w:sz="0" w:space="0" w:color="auto"/>
                        <w:right w:val="none" w:sz="0" w:space="0" w:color="auto"/>
                      </w:divBdr>
                    </w:div>
                    <w:div w:id="169224498">
                      <w:marLeft w:val="0"/>
                      <w:marRight w:val="0"/>
                      <w:marTop w:val="180"/>
                      <w:marBottom w:val="0"/>
                      <w:divBdr>
                        <w:top w:val="none" w:sz="0" w:space="0" w:color="auto"/>
                        <w:left w:val="none" w:sz="0" w:space="0" w:color="auto"/>
                        <w:bottom w:val="none" w:sz="0" w:space="0" w:color="auto"/>
                        <w:right w:val="none" w:sz="0" w:space="0" w:color="auto"/>
                      </w:divBdr>
                    </w:div>
                    <w:div w:id="1219198057">
                      <w:marLeft w:val="0"/>
                      <w:marRight w:val="0"/>
                      <w:marTop w:val="180"/>
                      <w:marBottom w:val="0"/>
                      <w:divBdr>
                        <w:top w:val="none" w:sz="0" w:space="0" w:color="auto"/>
                        <w:left w:val="none" w:sz="0" w:space="0" w:color="auto"/>
                        <w:bottom w:val="none" w:sz="0" w:space="0" w:color="auto"/>
                        <w:right w:val="none" w:sz="0" w:space="0" w:color="auto"/>
                      </w:divBdr>
                    </w:div>
                    <w:div w:id="1310133408">
                      <w:marLeft w:val="0"/>
                      <w:marRight w:val="0"/>
                      <w:marTop w:val="180"/>
                      <w:marBottom w:val="0"/>
                      <w:divBdr>
                        <w:top w:val="none" w:sz="0" w:space="0" w:color="auto"/>
                        <w:left w:val="none" w:sz="0" w:space="0" w:color="auto"/>
                        <w:bottom w:val="none" w:sz="0" w:space="0" w:color="auto"/>
                        <w:right w:val="none" w:sz="0" w:space="0" w:color="auto"/>
                      </w:divBdr>
                    </w:div>
                    <w:div w:id="1207254697">
                      <w:marLeft w:val="0"/>
                      <w:marRight w:val="0"/>
                      <w:marTop w:val="180"/>
                      <w:marBottom w:val="0"/>
                      <w:divBdr>
                        <w:top w:val="none" w:sz="0" w:space="0" w:color="auto"/>
                        <w:left w:val="none" w:sz="0" w:space="0" w:color="auto"/>
                        <w:bottom w:val="none" w:sz="0" w:space="0" w:color="auto"/>
                        <w:right w:val="none" w:sz="0" w:space="0" w:color="auto"/>
                      </w:divBdr>
                    </w:div>
                    <w:div w:id="850604317">
                      <w:marLeft w:val="0"/>
                      <w:marRight w:val="0"/>
                      <w:marTop w:val="180"/>
                      <w:marBottom w:val="0"/>
                      <w:divBdr>
                        <w:top w:val="none" w:sz="0" w:space="0" w:color="auto"/>
                        <w:left w:val="none" w:sz="0" w:space="0" w:color="auto"/>
                        <w:bottom w:val="none" w:sz="0" w:space="0" w:color="auto"/>
                        <w:right w:val="none" w:sz="0" w:space="0" w:color="auto"/>
                      </w:divBdr>
                    </w:div>
                    <w:div w:id="354814993">
                      <w:marLeft w:val="0"/>
                      <w:marRight w:val="0"/>
                      <w:marTop w:val="180"/>
                      <w:marBottom w:val="0"/>
                      <w:divBdr>
                        <w:top w:val="none" w:sz="0" w:space="0" w:color="auto"/>
                        <w:left w:val="none" w:sz="0" w:space="0" w:color="auto"/>
                        <w:bottom w:val="none" w:sz="0" w:space="0" w:color="auto"/>
                        <w:right w:val="none" w:sz="0" w:space="0" w:color="auto"/>
                      </w:divBdr>
                    </w:div>
                    <w:div w:id="994528867">
                      <w:marLeft w:val="0"/>
                      <w:marRight w:val="0"/>
                      <w:marTop w:val="180"/>
                      <w:marBottom w:val="0"/>
                      <w:divBdr>
                        <w:top w:val="none" w:sz="0" w:space="0" w:color="auto"/>
                        <w:left w:val="none" w:sz="0" w:space="0" w:color="auto"/>
                        <w:bottom w:val="none" w:sz="0" w:space="0" w:color="auto"/>
                        <w:right w:val="none" w:sz="0" w:space="0" w:color="auto"/>
                      </w:divBdr>
                    </w:div>
                    <w:div w:id="1315526119">
                      <w:marLeft w:val="0"/>
                      <w:marRight w:val="0"/>
                      <w:marTop w:val="180"/>
                      <w:marBottom w:val="0"/>
                      <w:divBdr>
                        <w:top w:val="none" w:sz="0" w:space="0" w:color="auto"/>
                        <w:left w:val="none" w:sz="0" w:space="0" w:color="auto"/>
                        <w:bottom w:val="none" w:sz="0" w:space="0" w:color="auto"/>
                        <w:right w:val="none" w:sz="0" w:space="0" w:color="auto"/>
                      </w:divBdr>
                    </w:div>
                    <w:div w:id="1402556340">
                      <w:marLeft w:val="0"/>
                      <w:marRight w:val="0"/>
                      <w:marTop w:val="180"/>
                      <w:marBottom w:val="0"/>
                      <w:divBdr>
                        <w:top w:val="none" w:sz="0" w:space="0" w:color="auto"/>
                        <w:left w:val="none" w:sz="0" w:space="0" w:color="auto"/>
                        <w:bottom w:val="none" w:sz="0" w:space="0" w:color="auto"/>
                        <w:right w:val="none" w:sz="0" w:space="0" w:color="auto"/>
                      </w:divBdr>
                    </w:div>
                    <w:div w:id="557208341">
                      <w:marLeft w:val="0"/>
                      <w:marRight w:val="0"/>
                      <w:marTop w:val="180"/>
                      <w:marBottom w:val="0"/>
                      <w:divBdr>
                        <w:top w:val="none" w:sz="0" w:space="0" w:color="auto"/>
                        <w:left w:val="none" w:sz="0" w:space="0" w:color="auto"/>
                        <w:bottom w:val="none" w:sz="0" w:space="0" w:color="auto"/>
                        <w:right w:val="none" w:sz="0" w:space="0" w:color="auto"/>
                      </w:divBdr>
                    </w:div>
                    <w:div w:id="850074243">
                      <w:marLeft w:val="0"/>
                      <w:marRight w:val="0"/>
                      <w:marTop w:val="180"/>
                      <w:marBottom w:val="0"/>
                      <w:divBdr>
                        <w:top w:val="none" w:sz="0" w:space="0" w:color="auto"/>
                        <w:left w:val="none" w:sz="0" w:space="0" w:color="auto"/>
                        <w:bottom w:val="none" w:sz="0" w:space="0" w:color="auto"/>
                        <w:right w:val="none" w:sz="0" w:space="0" w:color="auto"/>
                      </w:divBdr>
                    </w:div>
                    <w:div w:id="1410076030">
                      <w:marLeft w:val="0"/>
                      <w:marRight w:val="0"/>
                      <w:marTop w:val="180"/>
                      <w:marBottom w:val="0"/>
                      <w:divBdr>
                        <w:top w:val="none" w:sz="0" w:space="0" w:color="auto"/>
                        <w:left w:val="none" w:sz="0" w:space="0" w:color="auto"/>
                        <w:bottom w:val="none" w:sz="0" w:space="0" w:color="auto"/>
                        <w:right w:val="none" w:sz="0" w:space="0" w:color="auto"/>
                      </w:divBdr>
                    </w:div>
                    <w:div w:id="2098477480">
                      <w:marLeft w:val="0"/>
                      <w:marRight w:val="0"/>
                      <w:marTop w:val="180"/>
                      <w:marBottom w:val="0"/>
                      <w:divBdr>
                        <w:top w:val="none" w:sz="0" w:space="0" w:color="auto"/>
                        <w:left w:val="none" w:sz="0" w:space="0" w:color="auto"/>
                        <w:bottom w:val="none" w:sz="0" w:space="0" w:color="auto"/>
                        <w:right w:val="none" w:sz="0" w:space="0" w:color="auto"/>
                      </w:divBdr>
                    </w:div>
                    <w:div w:id="2049262304">
                      <w:marLeft w:val="0"/>
                      <w:marRight w:val="0"/>
                      <w:marTop w:val="180"/>
                      <w:marBottom w:val="0"/>
                      <w:divBdr>
                        <w:top w:val="none" w:sz="0" w:space="0" w:color="auto"/>
                        <w:left w:val="none" w:sz="0" w:space="0" w:color="auto"/>
                        <w:bottom w:val="none" w:sz="0" w:space="0" w:color="auto"/>
                        <w:right w:val="none" w:sz="0" w:space="0" w:color="auto"/>
                      </w:divBdr>
                    </w:div>
                    <w:div w:id="676157285">
                      <w:marLeft w:val="0"/>
                      <w:marRight w:val="0"/>
                      <w:marTop w:val="180"/>
                      <w:marBottom w:val="0"/>
                      <w:divBdr>
                        <w:top w:val="none" w:sz="0" w:space="0" w:color="auto"/>
                        <w:left w:val="none" w:sz="0" w:space="0" w:color="auto"/>
                        <w:bottom w:val="none" w:sz="0" w:space="0" w:color="auto"/>
                        <w:right w:val="none" w:sz="0" w:space="0" w:color="auto"/>
                      </w:divBdr>
                    </w:div>
                    <w:div w:id="1066341552">
                      <w:marLeft w:val="0"/>
                      <w:marRight w:val="0"/>
                      <w:marTop w:val="180"/>
                      <w:marBottom w:val="0"/>
                      <w:divBdr>
                        <w:top w:val="none" w:sz="0" w:space="0" w:color="auto"/>
                        <w:left w:val="none" w:sz="0" w:space="0" w:color="auto"/>
                        <w:bottom w:val="none" w:sz="0" w:space="0" w:color="auto"/>
                        <w:right w:val="none" w:sz="0" w:space="0" w:color="auto"/>
                      </w:divBdr>
                    </w:div>
                    <w:div w:id="100986927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08088990">
      <w:bodyDiv w:val="1"/>
      <w:marLeft w:val="0"/>
      <w:marRight w:val="0"/>
      <w:marTop w:val="0"/>
      <w:marBottom w:val="0"/>
      <w:divBdr>
        <w:top w:val="none" w:sz="0" w:space="0" w:color="auto"/>
        <w:left w:val="none" w:sz="0" w:space="0" w:color="auto"/>
        <w:bottom w:val="none" w:sz="0" w:space="0" w:color="auto"/>
        <w:right w:val="none" w:sz="0" w:space="0" w:color="auto"/>
      </w:divBdr>
      <w:divsChild>
        <w:div w:id="984352572">
          <w:marLeft w:val="0"/>
          <w:marRight w:val="0"/>
          <w:marTop w:val="0"/>
          <w:marBottom w:val="0"/>
          <w:divBdr>
            <w:top w:val="none" w:sz="0" w:space="0" w:color="auto"/>
            <w:left w:val="none" w:sz="0" w:space="0" w:color="auto"/>
            <w:bottom w:val="none" w:sz="0" w:space="0" w:color="auto"/>
            <w:right w:val="none" w:sz="0" w:space="0" w:color="auto"/>
          </w:divBdr>
          <w:divsChild>
            <w:div w:id="1956281134">
              <w:marLeft w:val="0"/>
              <w:marRight w:val="0"/>
              <w:marTop w:val="390"/>
              <w:marBottom w:val="0"/>
              <w:divBdr>
                <w:top w:val="none" w:sz="0" w:space="0" w:color="auto"/>
                <w:left w:val="none" w:sz="0" w:space="0" w:color="auto"/>
                <w:bottom w:val="none" w:sz="0" w:space="0" w:color="auto"/>
                <w:right w:val="none" w:sz="0" w:space="0" w:color="auto"/>
              </w:divBdr>
              <w:divsChild>
                <w:div w:id="12002639">
                  <w:marLeft w:val="0"/>
                  <w:marRight w:val="0"/>
                  <w:marTop w:val="0"/>
                  <w:marBottom w:val="0"/>
                  <w:divBdr>
                    <w:top w:val="none" w:sz="0" w:space="0" w:color="auto"/>
                    <w:left w:val="none" w:sz="0" w:space="0" w:color="auto"/>
                    <w:bottom w:val="none" w:sz="0" w:space="0" w:color="auto"/>
                    <w:right w:val="none" w:sz="0" w:space="0" w:color="auto"/>
                  </w:divBdr>
                </w:div>
                <w:div w:id="797189346">
                  <w:marLeft w:val="0"/>
                  <w:marRight w:val="0"/>
                  <w:marTop w:val="0"/>
                  <w:marBottom w:val="0"/>
                  <w:divBdr>
                    <w:top w:val="none" w:sz="0" w:space="0" w:color="auto"/>
                    <w:left w:val="none" w:sz="0" w:space="0" w:color="auto"/>
                    <w:bottom w:val="none" w:sz="0" w:space="0" w:color="auto"/>
                    <w:right w:val="none" w:sz="0" w:space="0" w:color="auto"/>
                  </w:divBdr>
                  <w:divsChild>
                    <w:div w:id="742138695">
                      <w:marLeft w:val="0"/>
                      <w:marRight w:val="0"/>
                      <w:marTop w:val="0"/>
                      <w:marBottom w:val="0"/>
                      <w:divBdr>
                        <w:top w:val="none" w:sz="0" w:space="0" w:color="auto"/>
                        <w:left w:val="none" w:sz="0" w:space="0" w:color="auto"/>
                        <w:bottom w:val="none" w:sz="0" w:space="0" w:color="auto"/>
                        <w:right w:val="none" w:sz="0" w:space="0" w:color="auto"/>
                      </w:divBdr>
                    </w:div>
                    <w:div w:id="124812101">
                      <w:marLeft w:val="0"/>
                      <w:marRight w:val="0"/>
                      <w:marTop w:val="0"/>
                      <w:marBottom w:val="0"/>
                      <w:divBdr>
                        <w:top w:val="none" w:sz="0" w:space="0" w:color="auto"/>
                        <w:left w:val="none" w:sz="0" w:space="0" w:color="auto"/>
                        <w:bottom w:val="none" w:sz="0" w:space="0" w:color="auto"/>
                        <w:right w:val="none" w:sz="0" w:space="0" w:color="auto"/>
                      </w:divBdr>
                      <w:divsChild>
                        <w:div w:id="15872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6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ennancenter.org/our-work/research-reports/hidden-plain-sight-racism-white-supremacy-and-far-right-militancy-law" TargetMode="External"/><Relationship Id="rId21" Type="http://schemas.openxmlformats.org/officeDocument/2006/relationships/hyperlink" Target="https://www.brennancenter.org/our-work/research-reports/hidden-plain-sight-racism-white-supremacy-and-far-right-militancy-law" TargetMode="External"/><Relationship Id="rId324" Type="http://schemas.openxmlformats.org/officeDocument/2006/relationships/hyperlink" Target="https://www.brennancenter.org/our-work/research-reports/hidden-plain-sight-racism-white-supremacy-and-far-right-militancy-law" TargetMode="External"/><Relationship Id="rId170" Type="http://schemas.openxmlformats.org/officeDocument/2006/relationships/hyperlink" Target="https://www.brennancenter.org/our-work/research-reports/hidden-plain-sight-racism-white-supremacy-and-far-right-militancy-law" TargetMode="External"/><Relationship Id="rId268" Type="http://schemas.openxmlformats.org/officeDocument/2006/relationships/hyperlink" Target="https://www.brennancenter.org/our-work/research-reports/hidden-plain-sight-racism-white-supremacy-and-far-right-militancy-law" TargetMode="External"/><Relationship Id="rId475" Type="http://schemas.openxmlformats.org/officeDocument/2006/relationships/hyperlink" Target="https://www.brennancenter.org/our-work/research-reports/hidden-plain-sight-racism-white-supremacy-and-far-right-militancy-law" TargetMode="External"/><Relationship Id="rId32" Type="http://schemas.openxmlformats.org/officeDocument/2006/relationships/hyperlink" Target="https://www.brennancenter.org/our-work/research-reports/hidden-plain-sight-racism-white-supremacy-and-far-right-militancy-law" TargetMode="External"/><Relationship Id="rId74" Type="http://schemas.openxmlformats.org/officeDocument/2006/relationships/hyperlink" Target="https://www.brennancenter.org/our-work/research-reports/hidden-plain-sight-racism-white-supremacy-and-far-right-militancy-law" TargetMode="External"/><Relationship Id="rId128" Type="http://schemas.openxmlformats.org/officeDocument/2006/relationships/hyperlink" Target="https://www.brennancenter.org/our-work/research-reports/hidden-plain-sight-racism-white-supremacy-and-far-right-militancy-law" TargetMode="External"/><Relationship Id="rId335" Type="http://schemas.openxmlformats.org/officeDocument/2006/relationships/hyperlink" Target="https://www.brennancenter.org/our-work/research-reports/hidden-plain-sight-racism-white-supremacy-and-far-right-militancy-law" TargetMode="External"/><Relationship Id="rId377" Type="http://schemas.openxmlformats.org/officeDocument/2006/relationships/hyperlink" Target="https://www.wilmingtonnc.gov/home/showdocument?id=12012" TargetMode="External"/><Relationship Id="rId500" Type="http://schemas.openxmlformats.org/officeDocument/2006/relationships/hyperlink" Target="https://www.brennancenter.org/our-work/research-reports/hidden-plain-sight-racism-white-supremacy-and-far-right-militancy-law" TargetMode="External"/><Relationship Id="rId5" Type="http://schemas.openxmlformats.org/officeDocument/2006/relationships/hyperlink" Target="https://oversight.house.gov/sites/democrats.oversight.house.gov/files/White_Supremacist_Infiltration_of_Law_Enforcement.pdf" TargetMode="External"/><Relationship Id="rId181" Type="http://schemas.openxmlformats.org/officeDocument/2006/relationships/hyperlink" Target="https://www.brennancenter.org/our-work/research-reports/hidden-plain-sight-racism-white-supremacy-and-far-right-militancy-law" TargetMode="External"/><Relationship Id="rId237" Type="http://schemas.openxmlformats.org/officeDocument/2006/relationships/hyperlink" Target="https://www.brennancenter.org/our-work/research-reports/hidden-plain-sight-racism-white-supremacy-and-far-right-militancy-law" TargetMode="External"/><Relationship Id="rId402" Type="http://schemas.openxmlformats.org/officeDocument/2006/relationships/hyperlink" Target="http://feature.politicalresearch.org/the-proud-boys" TargetMode="External"/><Relationship Id="rId279" Type="http://schemas.openxmlformats.org/officeDocument/2006/relationships/hyperlink" Target="https://caselaw.findlaw.com/ne-supreme-court/1479842.html" TargetMode="External"/><Relationship Id="rId444" Type="http://schemas.openxmlformats.org/officeDocument/2006/relationships/hyperlink" Target="https://www.brennancenter.org/our-work/research-reports/hidden-plain-sight-racism-white-supremacy-and-far-right-militancy-law" TargetMode="External"/><Relationship Id="rId486" Type="http://schemas.openxmlformats.org/officeDocument/2006/relationships/hyperlink" Target="https://abcnews.go.com/Politics/justice-departments-review-police-agreements-matters/story?id=46566294" TargetMode="External"/><Relationship Id="rId43" Type="http://schemas.openxmlformats.org/officeDocument/2006/relationships/hyperlink" Target="https://www.brennancenter.org/our-work/research-reports/hidden-plain-sight-racism-white-supremacy-and-far-right-militancy-law" TargetMode="External"/><Relationship Id="rId139" Type="http://schemas.openxmlformats.org/officeDocument/2006/relationships/hyperlink" Target="https://www.brennancenter.org/our-work/research-reports/hidden-plain-sight-racism-white-supremacy-and-far-right-militancy-law" TargetMode="External"/><Relationship Id="rId290" Type="http://schemas.openxmlformats.org/officeDocument/2006/relationships/hyperlink" Target="https://www.brennancenter.org/our-work/research-reports/hidden-plain-sight-racism-white-supremacy-and-far-right-militancy-law" TargetMode="External"/><Relationship Id="rId304" Type="http://schemas.openxmlformats.org/officeDocument/2006/relationships/hyperlink" Target="https://www.brennancenter.org/our-work/research-reports/hidden-plain-sight-racism-white-supremacy-and-far-right-militancy-law" TargetMode="External"/><Relationship Id="rId346" Type="http://schemas.openxmlformats.org/officeDocument/2006/relationships/hyperlink" Target="https://www.brennancenter.org/our-work/research-reports/hidden-plain-sight-racism-white-supremacy-and-far-right-militancy-law" TargetMode="External"/><Relationship Id="rId388" Type="http://schemas.openxmlformats.org/officeDocument/2006/relationships/hyperlink" Target="https://www.brennancenter.org/our-work/research-reports/hidden-plain-sight-racism-white-supremacy-and-far-right-militancy-law" TargetMode="External"/><Relationship Id="rId511" Type="http://schemas.openxmlformats.org/officeDocument/2006/relationships/hyperlink" Target="https://www.kgw.com/article/news/local/protests/salem-police-chief-apologizes-in-response-to-viral-video-of-officer/283-d7f4ce66-6f8d-4a25-a478-ae3999648d51" TargetMode="External"/><Relationship Id="rId85" Type="http://schemas.openxmlformats.org/officeDocument/2006/relationships/hyperlink" Target="https://www.brennancenter.org/our-work/research-reports/hidden-plain-sight-racism-white-supremacy-and-far-right-militancy-law" TargetMode="External"/><Relationship Id="rId150" Type="http://schemas.openxmlformats.org/officeDocument/2006/relationships/hyperlink" Target="https://www.brennancenter.org/our-work/research-reports/hidden-plain-sight-racism-white-supremacy-and-far-right-militancy-law" TargetMode="External"/><Relationship Id="rId192" Type="http://schemas.openxmlformats.org/officeDocument/2006/relationships/hyperlink" Target="https://www.brennancenter.org/our-work/research-reports/hidden-plain-sight-racism-white-supremacy-and-far-right-militancy-law" TargetMode="External"/><Relationship Id="rId206" Type="http://schemas.openxmlformats.org/officeDocument/2006/relationships/hyperlink" Target="https://www.brennancenter.org/our-work/research-reports/hidden-plain-sight-racism-white-supremacy-and-far-right-militancy-law" TargetMode="External"/><Relationship Id="rId413" Type="http://schemas.openxmlformats.org/officeDocument/2006/relationships/hyperlink" Target="https://www.cbsnews.com/news/prosecutor-adds-22-st-louis-officers-to-exclusion-list-over-racist-facebook-posts/" TargetMode="External"/><Relationship Id="rId248" Type="http://schemas.openxmlformats.org/officeDocument/2006/relationships/hyperlink" Target="https://www.brennancenter.org/our-work/research-reports/hidden-plain-sight-racism-white-supremacy-and-far-right-militancy-law" TargetMode="External"/><Relationship Id="rId455" Type="http://schemas.openxmlformats.org/officeDocument/2006/relationships/hyperlink" Target="https://www.brennancenter.org/our-work/research-reports/hidden-plain-sight-racism-white-supremacy-and-far-right-militancy-law" TargetMode="External"/><Relationship Id="rId497" Type="http://schemas.openxmlformats.org/officeDocument/2006/relationships/hyperlink" Target="https://www.bloomberg.com/opinion/articles/2020-01-04/implicit-bias-training-isn-t-improving-corporate-diversity?sref=LSnlJj5m" TargetMode="External"/><Relationship Id="rId12" Type="http://schemas.openxmlformats.org/officeDocument/2006/relationships/image" Target="media/image2.jpeg"/><Relationship Id="rId108" Type="http://schemas.openxmlformats.org/officeDocument/2006/relationships/hyperlink" Target="https://www.brennancenter.org/our-work/research-reports/hidden-plain-sight-racism-white-supremacy-and-far-right-militancy-law" TargetMode="External"/><Relationship Id="rId315" Type="http://schemas.openxmlformats.org/officeDocument/2006/relationships/hyperlink" Target="https://www.brennancenter.org/our-work/research-reports/hidden-plain-sight-racism-white-supremacy-and-far-right-militancy-law" TargetMode="External"/><Relationship Id="rId357" Type="http://schemas.openxmlformats.org/officeDocument/2006/relationships/hyperlink" Target="https://www.washingtonpost.com/news/morning-mix/wp/2017/08/16/ex-prison-guards-in-ku-klux-klan-plotted-to-kill-a-black-inmate-an-fbi-informant-caught-them/" TargetMode="External"/><Relationship Id="rId522" Type="http://schemas.openxmlformats.org/officeDocument/2006/relationships/hyperlink" Target="https://www.foxnews.com/us/2-affiliated-with-boogaloo-extremist-group-charged-with-inciting-a-riot-sc-sheriff" TargetMode="External"/><Relationship Id="rId54" Type="http://schemas.openxmlformats.org/officeDocument/2006/relationships/hyperlink" Target="https://www.brennancenter.org/our-work/research-reports/hidden-plain-sight-racism-white-supremacy-and-far-right-militancy-law" TargetMode="External"/><Relationship Id="rId96" Type="http://schemas.openxmlformats.org/officeDocument/2006/relationships/hyperlink" Target="https://www.brennancenter.org/our-work/research-reports/hidden-plain-sight-racism-white-supremacy-and-far-right-militancy-law" TargetMode="External"/><Relationship Id="rId161" Type="http://schemas.openxmlformats.org/officeDocument/2006/relationships/hyperlink" Target="https://www.brennancenter.org/our-work/research-reports/hidden-plain-sight-racism-white-supremacy-and-far-right-militancy-law" TargetMode="External"/><Relationship Id="rId217" Type="http://schemas.openxmlformats.org/officeDocument/2006/relationships/hyperlink" Target="https://www.brennancenter.org/our-work/research-reports/hidden-plain-sight-racism-white-supremacy-and-far-right-militancy-law" TargetMode="External"/><Relationship Id="rId399" Type="http://schemas.openxmlformats.org/officeDocument/2006/relationships/hyperlink" Target="https://www.cbsnews.com/news/prosecutor-adds-22-st-louis-officers-to-exclusion-list-over-racist-facebook-posts/" TargetMode="External"/><Relationship Id="rId259" Type="http://schemas.openxmlformats.org/officeDocument/2006/relationships/hyperlink" Target="https://www.brennancenter.org/our-work/research-reports/hidden-plain-sight-racism-white-supremacy-and-far-right-militancy-law" TargetMode="External"/><Relationship Id="rId424" Type="http://schemas.openxmlformats.org/officeDocument/2006/relationships/hyperlink" Target="https://www.nytimes.com/2019/07/15/us/politics/border-patrol-facebook-group.html" TargetMode="External"/><Relationship Id="rId466" Type="http://schemas.openxmlformats.org/officeDocument/2006/relationships/hyperlink" Target="https://www.pbs.org/wgbh/frontline/article/federal-judge-dismisses-charges-against-3-white-supremacists/" TargetMode="External"/><Relationship Id="rId23" Type="http://schemas.openxmlformats.org/officeDocument/2006/relationships/hyperlink" Target="https://www.brennancenter.org/our-work/research-reports/hidden-plain-sight-racism-white-supremacy-and-far-right-militancy-law" TargetMode="External"/><Relationship Id="rId119" Type="http://schemas.openxmlformats.org/officeDocument/2006/relationships/hyperlink" Target="https://www.brennancenter.org/our-work/research-reports/hidden-plain-sight-racism-white-supremacy-and-far-right-militancy-law" TargetMode="External"/><Relationship Id="rId270" Type="http://schemas.openxmlformats.org/officeDocument/2006/relationships/hyperlink" Target="https://www.brennancenter.org/our-work/research-reports/hidden-plain-sight-racism-white-supremacy-and-far-right-militancy-law" TargetMode="External"/><Relationship Id="rId326" Type="http://schemas.openxmlformats.org/officeDocument/2006/relationships/hyperlink" Target="https://www.brennancenter.org/our-work/research-reports/hidden-plain-sight-racism-white-supremacy-and-far-right-militancy-law" TargetMode="External"/><Relationship Id="rId65" Type="http://schemas.openxmlformats.org/officeDocument/2006/relationships/hyperlink" Target="https://www.brennancenter.org/our-work/research-reports/hidden-plain-sight-racism-white-supremacy-and-far-right-militancy-law" TargetMode="External"/><Relationship Id="rId130" Type="http://schemas.openxmlformats.org/officeDocument/2006/relationships/hyperlink" Target="https://www.brennancenter.org/our-work/research-reports/hidden-plain-sight-racism-white-supremacy-and-far-right-militancy-law" TargetMode="External"/><Relationship Id="rId368" Type="http://schemas.openxmlformats.org/officeDocument/2006/relationships/hyperlink" Target="https://www.theguardian.com/world/2014/jul/21/police-ku-klux-klan-florida-fruitland-park" TargetMode="External"/><Relationship Id="rId172" Type="http://schemas.openxmlformats.org/officeDocument/2006/relationships/hyperlink" Target="https://www.brennancenter.org/our-work/research-reports/hidden-plain-sight-racism-white-supremacy-and-far-right-militancy-law" TargetMode="External"/><Relationship Id="rId228" Type="http://schemas.openxmlformats.org/officeDocument/2006/relationships/hyperlink" Target="https://www.brennancenter.org/our-work/research-reports/hidden-plain-sight-racism-white-supremacy-and-far-right-militancy-law" TargetMode="External"/><Relationship Id="rId435" Type="http://schemas.openxmlformats.org/officeDocument/2006/relationships/hyperlink" Target="https://www.buzzfeednews.com/article/albertsamaha/they-cant-fire-you-for-whats-in-your-head" TargetMode="External"/><Relationship Id="rId477" Type="http://schemas.openxmlformats.org/officeDocument/2006/relationships/hyperlink" Target="https://www.brennancenter.org/our-work/research-reports/hidden-plain-sight-racism-white-supremacy-and-far-right-militancy-law" TargetMode="External"/><Relationship Id="rId281" Type="http://schemas.openxmlformats.org/officeDocument/2006/relationships/hyperlink" Target="https://www.wweek.com/portland/article-2933-the-cop-who-liked-nazis.html" TargetMode="External"/><Relationship Id="rId337" Type="http://schemas.openxmlformats.org/officeDocument/2006/relationships/hyperlink" Target="https://www.pbs.org/wgbh/americanexperience/features/freedomsummer-murder/" TargetMode="External"/><Relationship Id="rId502" Type="http://schemas.openxmlformats.org/officeDocument/2006/relationships/hyperlink" Target="https://www.brennancenter.org/our-work/research-reports/hidden-plain-sight-racism-white-supremacy-and-far-right-militancy-law" TargetMode="External"/><Relationship Id="rId34" Type="http://schemas.openxmlformats.org/officeDocument/2006/relationships/hyperlink" Target="https://www.brennancenter.org/our-work/research-reports/hidden-plain-sight-racism-white-supremacy-and-far-right-militancy-law" TargetMode="External"/><Relationship Id="rId76" Type="http://schemas.openxmlformats.org/officeDocument/2006/relationships/hyperlink" Target="https://www.brennancenter.org/our-work/research-reports/hidden-plain-sight-racism-white-supremacy-and-far-right-militancy-law" TargetMode="External"/><Relationship Id="rId141" Type="http://schemas.openxmlformats.org/officeDocument/2006/relationships/hyperlink" Target="https://www.brennancenter.org/our-work/research-reports/hidden-plain-sight-racism-white-supremacy-and-far-right-militancy-law" TargetMode="External"/><Relationship Id="rId379" Type="http://schemas.openxmlformats.org/officeDocument/2006/relationships/hyperlink" Target="https://www.mercurynews.com/2020/06/26/san-jose-police-officers-racist-facebook-posts-exposed-by-blogger/" TargetMode="External"/><Relationship Id="rId7" Type="http://schemas.openxmlformats.org/officeDocument/2006/relationships/image" Target="media/image1.png"/><Relationship Id="rId183" Type="http://schemas.openxmlformats.org/officeDocument/2006/relationships/hyperlink" Target="https://www.brennancenter.org/our-work/research-reports/hidden-plain-sight-racism-white-supremacy-and-far-right-militancy-law" TargetMode="External"/><Relationship Id="rId239" Type="http://schemas.openxmlformats.org/officeDocument/2006/relationships/hyperlink" Target="https://www.brennancenter.org/our-work/research-reports/hidden-plain-sight-racism-white-supremacy-and-far-right-militancy-law" TargetMode="External"/><Relationship Id="rId390" Type="http://schemas.openxmlformats.org/officeDocument/2006/relationships/hyperlink" Target="https://www.brennancenter.org/our-work/research-reports/hidden-plain-sight-racism-white-supremacy-and-far-right-militancy-law" TargetMode="External"/><Relationship Id="rId404" Type="http://schemas.openxmlformats.org/officeDocument/2006/relationships/hyperlink" Target="https://apnews.com/12ece8cedbf045259dcddebf619141e7" TargetMode="External"/><Relationship Id="rId446" Type="http://schemas.openxmlformats.org/officeDocument/2006/relationships/hyperlink" Target="https://www.brennancenter.org/our-work/research-reports/hidden-plain-sight-racism-white-supremacy-and-far-right-militancy-law" TargetMode="External"/><Relationship Id="rId250" Type="http://schemas.openxmlformats.org/officeDocument/2006/relationships/hyperlink" Target="https://www.brennancenter.org/our-work/research-reports/hidden-plain-sight-racism-white-supremacy-and-far-right-militancy-law" TargetMode="External"/><Relationship Id="rId292" Type="http://schemas.openxmlformats.org/officeDocument/2006/relationships/hyperlink" Target="https://casetext.com/case/doggrell-v-city-of-anniston-1" TargetMode="External"/><Relationship Id="rId306" Type="http://schemas.openxmlformats.org/officeDocument/2006/relationships/hyperlink" Target="https://www.brennancenter.org/our-work/research-reports/hidden-plain-sight-racism-white-supremacy-and-far-right-militancy-law" TargetMode="External"/><Relationship Id="rId488" Type="http://schemas.openxmlformats.org/officeDocument/2006/relationships/hyperlink" Target="https://www.washingtonpost.com/sf/investigative/2015/11/13/forced-reforms-mixed-results/?utm_term=.d816a65b1e6b" TargetMode="External"/><Relationship Id="rId45" Type="http://schemas.openxmlformats.org/officeDocument/2006/relationships/hyperlink" Target="https://www.brennancenter.org/our-work/research-reports/hidden-plain-sight-racism-white-supremacy-and-far-right-militancy-law" TargetMode="External"/><Relationship Id="rId87" Type="http://schemas.openxmlformats.org/officeDocument/2006/relationships/hyperlink" Target="https://www.brennancenter.org/our-work/research-reports/hidden-plain-sight-racism-white-supremacy-and-far-right-militancy-law" TargetMode="External"/><Relationship Id="rId110" Type="http://schemas.openxmlformats.org/officeDocument/2006/relationships/hyperlink" Target="https://www.brennancenter.org/our-work/research-reports/hidden-plain-sight-racism-white-supremacy-and-far-right-militancy-law" TargetMode="External"/><Relationship Id="rId348" Type="http://schemas.openxmlformats.org/officeDocument/2006/relationships/hyperlink" Target="https://www.brennancenter.org/our-work/research-reports/hidden-plain-sight-racism-white-supremacy-and-far-right-militancy-law" TargetMode="External"/><Relationship Id="rId513" Type="http://schemas.openxmlformats.org/officeDocument/2006/relationships/hyperlink" Target="https://www.irehr.org/2020/06/18/three-percenters-pose-with-olympia-police-officer-sparks-need-for-thorough-investigation/" TargetMode="External"/><Relationship Id="rId152" Type="http://schemas.openxmlformats.org/officeDocument/2006/relationships/hyperlink" Target="https://www.brennancenter.org/our-work/research-reports/hidden-plain-sight-racism-white-supremacy-and-far-right-militancy-law" TargetMode="External"/><Relationship Id="rId194" Type="http://schemas.openxmlformats.org/officeDocument/2006/relationships/hyperlink" Target="https://www.brennancenter.org/our-work/research-reports/hidden-plain-sight-racism-white-supremacy-and-far-right-militancy-law" TargetMode="External"/><Relationship Id="rId208" Type="http://schemas.openxmlformats.org/officeDocument/2006/relationships/hyperlink" Target="https://www.brennancenter.org/our-work/research-reports/hidden-plain-sight-racism-white-supremacy-and-far-right-militancy-law" TargetMode="External"/><Relationship Id="rId415" Type="http://schemas.openxmlformats.org/officeDocument/2006/relationships/hyperlink" Target="https://www.brennancenter.org/our-work/research-reports/hidden-plain-sight-racism-white-supremacy-and-far-right-militancy-law" TargetMode="External"/><Relationship Id="rId457" Type="http://schemas.openxmlformats.org/officeDocument/2006/relationships/hyperlink" Target="https://www.brennancenter.org/our-work/research-reports/hidden-plain-sight-racism-white-supremacy-and-far-right-militancy-law" TargetMode="External"/><Relationship Id="rId261" Type="http://schemas.openxmlformats.org/officeDocument/2006/relationships/hyperlink" Target="https://www.usatoday.com/story/news/nation/2014/11/18/ferguson-black-arrest-rates/19043207/" TargetMode="External"/><Relationship Id="rId499" Type="http://schemas.openxmlformats.org/officeDocument/2006/relationships/hyperlink" Target="https://slate.com/news-and-politics/2020/06/lorie-fridell-implicit-bias-policing.html" TargetMode="External"/><Relationship Id="rId14" Type="http://schemas.openxmlformats.org/officeDocument/2006/relationships/hyperlink" Target="https://www.brennancenter.org/our-work/research-reports/hidden-plain-sight-racism-white-supremacy-and-far-right-militancy-law" TargetMode="External"/><Relationship Id="rId56" Type="http://schemas.openxmlformats.org/officeDocument/2006/relationships/hyperlink" Target="https://www.brennancenter.org/our-work/research-reports/hidden-plain-sight-racism-white-supremacy-and-far-right-militancy-law" TargetMode="External"/><Relationship Id="rId317" Type="http://schemas.openxmlformats.org/officeDocument/2006/relationships/hyperlink" Target="https://www.brennancenter.org/our-work/research-reports/hidden-plain-sight-racism-white-supremacy-and-far-right-militancy-law" TargetMode="External"/><Relationship Id="rId359" Type="http://schemas.openxmlformats.org/officeDocument/2006/relationships/hyperlink" Target="https://www.cnn.com/2018/12/21/politics/first-police-officer-charged-with-hate-crime-in-years/index.html" TargetMode="External"/><Relationship Id="rId524" Type="http://schemas.openxmlformats.org/officeDocument/2006/relationships/hyperlink" Target="https://www.brennancenter.org/our-work/research-reports/hidden-plain-sight-racism-white-supremacy-and-far-right-militancy-law" TargetMode="External"/><Relationship Id="rId98" Type="http://schemas.openxmlformats.org/officeDocument/2006/relationships/hyperlink" Target="https://www.brennancenter.org/our-work/research-reports/hidden-plain-sight-racism-white-supremacy-and-far-right-militancy-law" TargetMode="External"/><Relationship Id="rId121" Type="http://schemas.openxmlformats.org/officeDocument/2006/relationships/hyperlink" Target="https://www.brennancenter.org/our-work/research-reports/hidden-plain-sight-racism-white-supremacy-and-far-right-militancy-law" TargetMode="External"/><Relationship Id="rId163" Type="http://schemas.openxmlformats.org/officeDocument/2006/relationships/hyperlink" Target="https://www.brennancenter.org/our-work/research-reports/hidden-plain-sight-racism-white-supremacy-and-far-right-militancy-law" TargetMode="External"/><Relationship Id="rId219" Type="http://schemas.openxmlformats.org/officeDocument/2006/relationships/hyperlink" Target="https://www.brennancenter.org/our-work/research-reports/hidden-plain-sight-racism-white-supremacy-and-far-right-militancy-law" TargetMode="External"/><Relationship Id="rId370" Type="http://schemas.openxmlformats.org/officeDocument/2006/relationships/hyperlink" Target="https://www.brennancenter.org/our-work/research-reports/hidden-plain-sight-racism-white-supremacy-and-far-right-militancy-law" TargetMode="External"/><Relationship Id="rId426" Type="http://schemas.openxmlformats.org/officeDocument/2006/relationships/hyperlink" Target="https://www.brennancenter.org/our-work/research-reports/hidden-plain-sight-racism-white-supremacy-and-far-right-militancy-law" TargetMode="External"/><Relationship Id="rId230" Type="http://schemas.openxmlformats.org/officeDocument/2006/relationships/hyperlink" Target="https://www.brennancenter.org/our-work/research-reports/hidden-plain-sight-racism-white-supremacy-and-far-right-militancy-law" TargetMode="External"/><Relationship Id="rId468" Type="http://schemas.openxmlformats.org/officeDocument/2006/relationships/hyperlink" Target="https://www.ocweekly.com/rise-above-unmasked-a-former-weekly-intern-recalls-how-his-surf-city-assault-became-an-fbi-criminal-probe-into-an-alt-right-group/" TargetMode="External"/><Relationship Id="rId25" Type="http://schemas.openxmlformats.org/officeDocument/2006/relationships/hyperlink" Target="https://www.brennancenter.org/our-work/research-reports/hidden-plain-sight-racism-white-supremacy-and-far-right-militancy-law" TargetMode="External"/><Relationship Id="rId67" Type="http://schemas.openxmlformats.org/officeDocument/2006/relationships/hyperlink" Target="https://www.brennancenter.org/our-work/research-reports/hidden-plain-sight-racism-white-supremacy-and-far-right-militancy-law" TargetMode="External"/><Relationship Id="rId272" Type="http://schemas.openxmlformats.org/officeDocument/2006/relationships/hyperlink" Target="https://www.brennancenter.org/our-work/research-reports/hidden-plain-sight-racism-white-supremacy-and-far-right-militancy-law" TargetMode="External"/><Relationship Id="rId328" Type="http://schemas.openxmlformats.org/officeDocument/2006/relationships/hyperlink" Target="https://www.brennancenter.org/our-work/research-reports/hidden-plain-sight-racism-white-supremacy-and-far-right-militancy-law" TargetMode="External"/><Relationship Id="rId132" Type="http://schemas.openxmlformats.org/officeDocument/2006/relationships/hyperlink" Target="https://www.brennancenter.org/our-work/research-reports/hidden-plain-sight-racism-white-supremacy-and-far-right-militancy-law" TargetMode="External"/><Relationship Id="rId174" Type="http://schemas.openxmlformats.org/officeDocument/2006/relationships/hyperlink" Target="https://www.brennancenter.org/our-work/research-reports/hidden-plain-sight-racism-white-supremacy-and-far-right-militancy-law" TargetMode="External"/><Relationship Id="rId381" Type="http://schemas.openxmlformats.org/officeDocument/2006/relationships/hyperlink" Target="https://www.theguardian.com/us-news/2019/dec/13/how-us-law-enforcement-is-failing-to-police-itself?CMP=share_btn_tw" TargetMode="External"/><Relationship Id="rId241" Type="http://schemas.openxmlformats.org/officeDocument/2006/relationships/hyperlink" Target="https://www.brennancenter.org/our-work/research-reports/hidden-plain-sight-racism-white-supremacy-and-far-right-militancy-law" TargetMode="External"/><Relationship Id="rId437" Type="http://schemas.openxmlformats.org/officeDocument/2006/relationships/hyperlink" Target="https://www.brennancenter.org/our-work/research-reports/hidden-plain-sight-racism-white-supremacy-and-far-right-militancy-law" TargetMode="External"/><Relationship Id="rId479" Type="http://schemas.openxmlformats.org/officeDocument/2006/relationships/hyperlink" Target="https://www.brennancenter.org/our-work/research-reports/hidden-plain-sight-racism-white-supremacy-and-far-right-militancy-law" TargetMode="External"/><Relationship Id="rId36" Type="http://schemas.openxmlformats.org/officeDocument/2006/relationships/hyperlink" Target="https://www.brennancenter.org/our-work/research-reports/hidden-plain-sight-racism-white-supremacy-and-far-right-militancy-law" TargetMode="External"/><Relationship Id="rId283" Type="http://schemas.openxmlformats.org/officeDocument/2006/relationships/hyperlink" Target="https://www.wweek.com/news/courts/2018/07/20/clark-county-sheriff-deputy-fired-after-wearing-a-proud-boys-sweatshirt/" TargetMode="External"/><Relationship Id="rId339" Type="http://schemas.openxmlformats.org/officeDocument/2006/relationships/hyperlink" Target="https://www.brennancenter.org/our-work/research-reports/hidden-plain-sight-racism-white-supremacy-and-far-right-militancy-law" TargetMode="External"/><Relationship Id="rId490" Type="http://schemas.openxmlformats.org/officeDocument/2006/relationships/hyperlink" Target="https://www.nytimes.com/2018/11/08/us/politics/sessions-limits-consent-decrees.html" TargetMode="External"/><Relationship Id="rId504" Type="http://schemas.openxmlformats.org/officeDocument/2006/relationships/hyperlink" Target="https://www.psychologicalscience.org/news/releases/ironic-effects-of-anti-prejudice-messages.html" TargetMode="External"/><Relationship Id="rId78" Type="http://schemas.openxmlformats.org/officeDocument/2006/relationships/hyperlink" Target="https://www.brennancenter.org/our-work/research-reports/hidden-plain-sight-racism-white-supremacy-and-far-right-militancy-law" TargetMode="External"/><Relationship Id="rId101" Type="http://schemas.openxmlformats.org/officeDocument/2006/relationships/hyperlink" Target="https://www.brennancenter.org/our-work/research-reports/hidden-plain-sight-racism-white-supremacy-and-far-right-militancy-law" TargetMode="External"/><Relationship Id="rId143" Type="http://schemas.openxmlformats.org/officeDocument/2006/relationships/hyperlink" Target="https://www.brennancenter.org/our-work/research-reports/hidden-plain-sight-racism-white-supremacy-and-far-right-militancy-law" TargetMode="External"/><Relationship Id="rId185" Type="http://schemas.openxmlformats.org/officeDocument/2006/relationships/hyperlink" Target="https://www.brennancenter.org/our-work/research-reports/hidden-plain-sight-racism-white-supremacy-and-far-right-militancy-law" TargetMode="External"/><Relationship Id="rId350" Type="http://schemas.openxmlformats.org/officeDocument/2006/relationships/hyperlink" Target="https://www.brennancenter.org/our-work/research-reports/hidden-plain-sight-racism-white-supremacy-and-far-right-militancy-law" TargetMode="External"/><Relationship Id="rId406" Type="http://schemas.openxmlformats.org/officeDocument/2006/relationships/hyperlink" Target="https://www.cnn.com/2019/06/20/us/plain-view-project-police-investigating/index.html" TargetMode="External"/><Relationship Id="rId9" Type="http://schemas.openxmlformats.org/officeDocument/2006/relationships/hyperlink" Target="https://www.brennancenter.org/our-work/research-reports/" TargetMode="External"/><Relationship Id="rId210" Type="http://schemas.openxmlformats.org/officeDocument/2006/relationships/hyperlink" Target="https://www.brennancenter.org/our-work/research-reports/hidden-plain-sight-racism-white-supremacy-and-far-right-militancy-law" TargetMode="External"/><Relationship Id="rId392" Type="http://schemas.openxmlformats.org/officeDocument/2006/relationships/hyperlink" Target="https://www.heralddemocrat.com/news/20180913/former-colbert-police-chief-with-neo-nazi-background-back-in-law-enforcement" TargetMode="External"/><Relationship Id="rId448" Type="http://schemas.openxmlformats.org/officeDocument/2006/relationships/hyperlink" Target="https://www.brennancenter.org/our-work/research-reports/hidden-plain-sight-racism-white-supremacy-and-far-right-militancy-law" TargetMode="External"/><Relationship Id="rId252" Type="http://schemas.openxmlformats.org/officeDocument/2006/relationships/hyperlink" Target="https://www.brennancenter.org/our-work/research-reports/hidden-plain-sight-racism-white-supremacy-and-far-right-militancy-law" TargetMode="External"/><Relationship Id="rId294" Type="http://schemas.openxmlformats.org/officeDocument/2006/relationships/hyperlink" Target="https://www.brennancenter.org/our-work/research-reports/hidden-plain-sight-racism-white-supremacy-and-far-right-militancy-law" TargetMode="External"/><Relationship Id="rId308" Type="http://schemas.openxmlformats.org/officeDocument/2006/relationships/hyperlink" Target="https://www.nytimes.com/interactive/2019/08/04/us/white-extremist-active-shooter.html" TargetMode="External"/><Relationship Id="rId515" Type="http://schemas.openxmlformats.org/officeDocument/2006/relationships/hyperlink" Target="https://www.inquirer.com/news/philadelphia/philadelphia-protests-marconi-plaza-fishtown-south-philadelphia-protests-20200626.html" TargetMode="External"/><Relationship Id="rId47" Type="http://schemas.openxmlformats.org/officeDocument/2006/relationships/hyperlink" Target="https://www.brennancenter.org/our-work/research-reports/hidden-plain-sight-racism-white-supremacy-and-far-right-militancy-law" TargetMode="External"/><Relationship Id="rId89" Type="http://schemas.openxmlformats.org/officeDocument/2006/relationships/hyperlink" Target="https://www.brennancenter.org/our-work/research-reports/hidden-plain-sight-racism-white-supremacy-and-far-right-militancy-law" TargetMode="External"/><Relationship Id="rId112" Type="http://schemas.openxmlformats.org/officeDocument/2006/relationships/hyperlink" Target="https://www.brennancenter.org/our-work/research-reports/hidden-plain-sight-racism-white-supremacy-and-far-right-militancy-law" TargetMode="External"/><Relationship Id="rId154" Type="http://schemas.openxmlformats.org/officeDocument/2006/relationships/hyperlink" Target="https://www.brennancenter.org/our-work/research-reports/hidden-plain-sight-racism-white-supremacy-and-far-right-militancy-law" TargetMode="External"/><Relationship Id="rId361" Type="http://schemas.openxmlformats.org/officeDocument/2006/relationships/hyperlink" Target="https://www.trentonian.com/news/former-bordentown-chief-frank-nucera-wants-verdict-thrown-out-based/article_83507f0e-210f-11ea-9e97-57fba72c1239.html" TargetMode="External"/><Relationship Id="rId196" Type="http://schemas.openxmlformats.org/officeDocument/2006/relationships/hyperlink" Target="https://www.brennancenter.org/our-work/research-reports/hidden-plain-sight-racism-white-supremacy-and-far-right-militancy-law" TargetMode="External"/><Relationship Id="rId417" Type="http://schemas.openxmlformats.org/officeDocument/2006/relationships/hyperlink" Target="https://www.brennancenter.org/our-work/research-reports/hidden-plain-sight-racism-white-supremacy-and-far-right-militancy-law" TargetMode="External"/><Relationship Id="rId459" Type="http://schemas.openxmlformats.org/officeDocument/2006/relationships/hyperlink" Target="https://www.brennancenter.org/our-work/research-reports/hidden-plain-sight-racism-white-supremacy-and-far-right-militancy-law" TargetMode="External"/><Relationship Id="rId16" Type="http://schemas.openxmlformats.org/officeDocument/2006/relationships/hyperlink" Target="https://www.brennancenter.org/our-work/research-reports/hidden-plain-sight-racism-white-supremacy-and-far-right-militancy-law" TargetMode="External"/><Relationship Id="rId221" Type="http://schemas.openxmlformats.org/officeDocument/2006/relationships/hyperlink" Target="https://www.brennancenter.org/our-work/research-reports/hidden-plain-sight-racism-white-supremacy-and-far-right-militancy-law" TargetMode="External"/><Relationship Id="rId263" Type="http://schemas.openxmlformats.org/officeDocument/2006/relationships/hyperlink" Target="https://www.vox.com/identities/2016/8/13/17938186/police-shootings-killings-racism-racial-disparities" TargetMode="External"/><Relationship Id="rId319" Type="http://schemas.openxmlformats.org/officeDocument/2006/relationships/hyperlink" Target="https://plsonline.eku.edu/insidelook/history-policing-united-states-part-1" TargetMode="External"/><Relationship Id="rId470" Type="http://schemas.openxmlformats.org/officeDocument/2006/relationships/hyperlink" Target="https://www.brennancenter.org/our-work/research-reports/hidden-plain-sight-racism-white-supremacy-and-far-right-militancy-law" TargetMode="External"/><Relationship Id="rId526" Type="http://schemas.openxmlformats.org/officeDocument/2006/relationships/hyperlink" Target="https://www.fbi.gov/services/cjis/ucr/use-of-force" TargetMode="External"/><Relationship Id="rId58" Type="http://schemas.openxmlformats.org/officeDocument/2006/relationships/hyperlink" Target="https://www.brennancenter.org/our-work/research-reports/hidden-plain-sight-racism-white-supremacy-and-far-right-militancy-law" TargetMode="External"/><Relationship Id="rId123" Type="http://schemas.openxmlformats.org/officeDocument/2006/relationships/hyperlink" Target="https://www.brennancenter.org/our-work/research-reports/hidden-plain-sight-racism-white-supremacy-and-far-right-militancy-law" TargetMode="External"/><Relationship Id="rId330" Type="http://schemas.openxmlformats.org/officeDocument/2006/relationships/hyperlink" Target="https://www.nytimes.com/2017/12/04/books/review/linda-gordon-the-second-coming-of-the-kkk.html" TargetMode="External"/><Relationship Id="rId165" Type="http://schemas.openxmlformats.org/officeDocument/2006/relationships/hyperlink" Target="https://www.brennancenter.org/our-work/research-reports/hidden-plain-sight-racism-white-supremacy-and-far-right-militancy-law" TargetMode="External"/><Relationship Id="rId372" Type="http://schemas.openxmlformats.org/officeDocument/2006/relationships/hyperlink" Target="https://www.brennancenter.org/our-work/research-reports/hidden-plain-sight-racism-white-supremacy-and-far-right-militancy-law" TargetMode="External"/><Relationship Id="rId428" Type="http://schemas.openxmlformats.org/officeDocument/2006/relationships/hyperlink" Target="https://www.brennancenter.org/our-work/research-reports/hidden-plain-sight-racism-white-supremacy-and-far-right-militancy-law" TargetMode="External"/><Relationship Id="rId232" Type="http://schemas.openxmlformats.org/officeDocument/2006/relationships/hyperlink" Target="https://www.brennancenter.org/our-work/research-reports/hidden-plain-sight-racism-white-supremacy-and-far-right-militancy-law" TargetMode="External"/><Relationship Id="rId274" Type="http://schemas.openxmlformats.org/officeDocument/2006/relationships/hyperlink" Target="https://www.usatoday.com/story/news/nation/2014/07/14/florid-police-kkk/12645555/" TargetMode="External"/><Relationship Id="rId481" Type="http://schemas.openxmlformats.org/officeDocument/2006/relationships/hyperlink" Target="https://www.brennancenter.org/our-work/research-reports/hidden-plain-sight-racism-white-supremacy-and-far-right-militancy-law" TargetMode="External"/><Relationship Id="rId27" Type="http://schemas.openxmlformats.org/officeDocument/2006/relationships/hyperlink" Target="https://www.brennancenter.org/our-work/research-reports/hidden-plain-sight-racism-white-supremacy-and-far-right-militancy-law" TargetMode="External"/><Relationship Id="rId69" Type="http://schemas.openxmlformats.org/officeDocument/2006/relationships/hyperlink" Target="https://www.brennancenter.org/our-work/research-reports/hidden-plain-sight-racism-white-supremacy-and-far-right-militancy-law" TargetMode="External"/><Relationship Id="rId134" Type="http://schemas.openxmlformats.org/officeDocument/2006/relationships/hyperlink" Target="https://www.brennancenter.org/our-work/research-reports/hidden-plain-sight-racism-white-supremacy-and-far-right-militancy-law" TargetMode="External"/><Relationship Id="rId80" Type="http://schemas.openxmlformats.org/officeDocument/2006/relationships/hyperlink" Target="https://www.brennancenter.org/our-work/research-reports/hidden-plain-sight-racism-white-supremacy-and-far-right-militancy-law" TargetMode="External"/><Relationship Id="rId176" Type="http://schemas.openxmlformats.org/officeDocument/2006/relationships/hyperlink" Target="https://www.brennancenter.org/our-work/research-reports/hidden-plain-sight-racism-white-supremacy-and-far-right-militancy-law" TargetMode="External"/><Relationship Id="rId341" Type="http://schemas.openxmlformats.org/officeDocument/2006/relationships/hyperlink" Target="https://www.brennancenter.org/our-work/research-reports/hidden-plain-sight-racism-white-supremacy-and-far-right-militancy-law" TargetMode="External"/><Relationship Id="rId383" Type="http://schemas.openxmlformats.org/officeDocument/2006/relationships/hyperlink" Target="https://www.brennancenter.org/our-work/research-reports/hidden-plain-sight-racism-white-supremacy-and-far-right-militancy-law" TargetMode="External"/><Relationship Id="rId439" Type="http://schemas.openxmlformats.org/officeDocument/2006/relationships/hyperlink" Target="https://www.wweek.com/portland/article-2506-the-badge-and-the-swastika.html" TargetMode="External"/><Relationship Id="rId201" Type="http://schemas.openxmlformats.org/officeDocument/2006/relationships/hyperlink" Target="https://www.brennancenter.org/our-work/research-reports/hidden-plain-sight-racism-white-supremacy-and-far-right-militancy-law" TargetMode="External"/><Relationship Id="rId243" Type="http://schemas.openxmlformats.org/officeDocument/2006/relationships/hyperlink" Target="https://www.brennancenter.org/our-work/research-reports/hidden-plain-sight-racism-white-supremacy-and-far-right-militancy-law" TargetMode="External"/><Relationship Id="rId285" Type="http://schemas.openxmlformats.org/officeDocument/2006/relationships/hyperlink" Target="https://theappeal.org/claims-of-racism-brutality-dog-los-angeles-county-sheriff-deputy-gangs/" TargetMode="External"/><Relationship Id="rId450" Type="http://schemas.openxmlformats.org/officeDocument/2006/relationships/hyperlink" Target="https://www.theguardian.com/us-news/2018/aug/04/patriot-prayer-to-carry-guns-at-portland-rally-as-fears-of-violence-rise" TargetMode="External"/><Relationship Id="rId506" Type="http://schemas.openxmlformats.org/officeDocument/2006/relationships/hyperlink" Target="https://www.brennancenter.org/our-work/research-reports/hidden-plain-sight-racism-white-supremacy-and-far-right-militancy-law" TargetMode="External"/><Relationship Id="rId38" Type="http://schemas.openxmlformats.org/officeDocument/2006/relationships/hyperlink" Target="https://www.brennancenter.org/our-work/research-reports/hidden-plain-sight-racism-white-supremacy-and-far-right-militancy-law" TargetMode="External"/><Relationship Id="rId103" Type="http://schemas.openxmlformats.org/officeDocument/2006/relationships/hyperlink" Target="https://www.brennancenter.org/our-work/research-reports/hidden-plain-sight-racism-white-supremacy-and-far-right-militancy-law" TargetMode="External"/><Relationship Id="rId310" Type="http://schemas.openxmlformats.org/officeDocument/2006/relationships/hyperlink" Target="https://bangordailynews.com/2009/02/10/politics/report-dirty-bomb-parts-found-in-slain-mans-home/" TargetMode="External"/><Relationship Id="rId492" Type="http://schemas.openxmlformats.org/officeDocument/2006/relationships/hyperlink" Target="https://www.brennancenter.org/our-work/research-reports/hidden-plain-sight-racism-white-supremacy-and-far-right-militancy-law" TargetMode="External"/><Relationship Id="rId91" Type="http://schemas.openxmlformats.org/officeDocument/2006/relationships/hyperlink" Target="https://www.brennancenter.org/our-work/research-reports/hidden-plain-sight-racism-white-supremacy-and-far-right-militancy-law" TargetMode="External"/><Relationship Id="rId145" Type="http://schemas.openxmlformats.org/officeDocument/2006/relationships/hyperlink" Target="https://www.brennancenter.org/our-work/research-reports/hidden-plain-sight-racism-white-supremacy-and-far-right-militancy-law" TargetMode="External"/><Relationship Id="rId187" Type="http://schemas.openxmlformats.org/officeDocument/2006/relationships/hyperlink" Target="https://www.brennancenter.org/our-work/research-reports/hidden-plain-sight-racism-white-supremacy-and-far-right-militancy-law" TargetMode="External"/><Relationship Id="rId352" Type="http://schemas.openxmlformats.org/officeDocument/2006/relationships/hyperlink" Target="https://www.brennancenter.org/our-work/research-reports/hidden-plain-sight-racism-white-supremacy-and-far-right-militancy-law" TargetMode="External"/><Relationship Id="rId394" Type="http://schemas.openxmlformats.org/officeDocument/2006/relationships/hyperlink" Target="https://www.marylandmatters.org/blog/eastern-shore-police-chief-gets-suspended-2-year-prison-sentence-for-falsifying-hiring-papers/" TargetMode="External"/><Relationship Id="rId408" Type="http://schemas.openxmlformats.org/officeDocument/2006/relationships/hyperlink" Target="https://www.nbcphiladelphia.com/news/national-international/philadelphia-police-officers-facebook-posts/170494/" TargetMode="External"/><Relationship Id="rId212" Type="http://schemas.openxmlformats.org/officeDocument/2006/relationships/hyperlink" Target="https://www.brennancenter.org/our-work/research-reports/hidden-plain-sight-racism-white-supremacy-and-far-right-militancy-law" TargetMode="External"/><Relationship Id="rId254" Type="http://schemas.openxmlformats.org/officeDocument/2006/relationships/hyperlink" Target="https://www.brennancenter.org/our-work/research-reports/hidden-plain-sight-racism-white-supremacy-and-far-right-militancy-law" TargetMode="External"/><Relationship Id="rId49" Type="http://schemas.openxmlformats.org/officeDocument/2006/relationships/hyperlink" Target="https://www.brennancenter.org/our-work/research-reports/hidden-plain-sight-racism-white-supremacy-and-far-right-militancy-law" TargetMode="External"/><Relationship Id="rId114" Type="http://schemas.openxmlformats.org/officeDocument/2006/relationships/hyperlink" Target="https://www.brennancenter.org/our-work/research-reports/hidden-plain-sight-racism-white-supremacy-and-far-right-militancy-law" TargetMode="External"/><Relationship Id="rId296" Type="http://schemas.openxmlformats.org/officeDocument/2006/relationships/hyperlink" Target="https://www.brennancenter.org/our-work/research-reports/hidden-plain-sight-racism-white-supremacy-and-far-right-militancy-law" TargetMode="External"/><Relationship Id="rId461" Type="http://schemas.openxmlformats.org/officeDocument/2006/relationships/hyperlink" Target="https://www.brennancenter.org/our-work/research-reports/hidden-plain-sight-racism-white-supremacy-and-far-right-militancy-law" TargetMode="External"/><Relationship Id="rId517" Type="http://schemas.openxmlformats.org/officeDocument/2006/relationships/hyperlink" Target="https://www.inquirer.com/news/proud-boys-philly-police-fop-mike-pence-mcnesby-trump-alt-right-20200710.html" TargetMode="External"/><Relationship Id="rId60" Type="http://schemas.openxmlformats.org/officeDocument/2006/relationships/hyperlink" Target="https://www.brennancenter.org/our-work/research-reports/hidden-plain-sight-racism-white-supremacy-and-far-right-militancy-law" TargetMode="External"/><Relationship Id="rId156" Type="http://schemas.openxmlformats.org/officeDocument/2006/relationships/hyperlink" Target="https://www.brennancenter.org/our-work/research-reports/hidden-plain-sight-racism-white-supremacy-and-far-right-militancy-law" TargetMode="External"/><Relationship Id="rId198" Type="http://schemas.openxmlformats.org/officeDocument/2006/relationships/hyperlink" Target="https://www.brennancenter.org/our-work/research-reports/hidden-plain-sight-racism-white-supremacy-and-far-right-militancy-law" TargetMode="External"/><Relationship Id="rId321" Type="http://schemas.openxmlformats.org/officeDocument/2006/relationships/hyperlink" Target="https://www.texasobserver.org/to-understand-the-el-paso-massacre-look-to-the-long-legacy-of-anti-mexican-violence-at-the-border/" TargetMode="External"/><Relationship Id="rId363" Type="http://schemas.openxmlformats.org/officeDocument/2006/relationships/hyperlink" Target="https://www.brennancenter.org/our-work/research-reports/hidden-plain-sight-racism-white-supremacy-and-far-right-militancy-law" TargetMode="External"/><Relationship Id="rId419" Type="http://schemas.openxmlformats.org/officeDocument/2006/relationships/hyperlink" Target="https://www.brennancenter.org/our-work/research-reports/hidden-plain-sight-racism-white-supremacy-and-far-right-militancy-law" TargetMode="External"/><Relationship Id="rId223" Type="http://schemas.openxmlformats.org/officeDocument/2006/relationships/hyperlink" Target="https://www.brennancenter.org/our-work/research-reports/hidden-plain-sight-racism-white-supremacy-and-far-right-militancy-law" TargetMode="External"/><Relationship Id="rId430" Type="http://schemas.openxmlformats.org/officeDocument/2006/relationships/hyperlink" Target="https://www.brennancenter.org/our-work/research-reports/hidden-plain-sight-racism-white-supremacy-and-far-right-militancy-law" TargetMode="External"/><Relationship Id="rId18" Type="http://schemas.openxmlformats.org/officeDocument/2006/relationships/hyperlink" Target="https://www.brennancenter.org/our-work/research-reports/hidden-plain-sight-racism-white-supremacy-and-far-right-militancy-law" TargetMode="External"/><Relationship Id="rId265" Type="http://schemas.openxmlformats.org/officeDocument/2006/relationships/hyperlink" Target="https://www.washingtonpost.com/news/wonk/wp/2017/11/16/black-men-sentenced-to-more-time-for-committing-the-exact-same-crime-as-a-white-person-study-finds/" TargetMode="External"/><Relationship Id="rId472" Type="http://schemas.openxmlformats.org/officeDocument/2006/relationships/hyperlink" Target="https://dcist.com/story/20/02/07/officers-who-fist-bumped-proud-boy-on-july-4-didnt-violate-policy-d-c-police-determine/" TargetMode="External"/><Relationship Id="rId528" Type="http://schemas.openxmlformats.org/officeDocument/2006/relationships/theme" Target="theme/theme1.xml"/><Relationship Id="rId125" Type="http://schemas.openxmlformats.org/officeDocument/2006/relationships/hyperlink" Target="https://www.brennancenter.org/our-work/research-reports/hidden-plain-sight-racism-white-supremacy-and-far-right-militancy-law" TargetMode="External"/><Relationship Id="rId167" Type="http://schemas.openxmlformats.org/officeDocument/2006/relationships/hyperlink" Target="https://www.brennancenter.org/our-work/research-reports/hidden-plain-sight-racism-white-supremacy-and-far-right-militancy-law" TargetMode="External"/><Relationship Id="rId332" Type="http://schemas.openxmlformats.org/officeDocument/2006/relationships/hyperlink" Target="https://www.latimes.com/archives/la-xpm-1999-may-30-me-42577-story.html" TargetMode="External"/><Relationship Id="rId374" Type="http://schemas.openxmlformats.org/officeDocument/2006/relationships/hyperlink" Target="https://www.brennancenter.org/our-work/research-reports/hidden-plain-sight-racism-white-supremacy-and-far-right-militancy-law" TargetMode="External"/><Relationship Id="rId71" Type="http://schemas.openxmlformats.org/officeDocument/2006/relationships/hyperlink" Target="https://www.brennancenter.org/our-work/research-reports/hidden-plain-sight-racism-white-supremacy-and-far-right-militancy-law" TargetMode="External"/><Relationship Id="rId234" Type="http://schemas.openxmlformats.org/officeDocument/2006/relationships/hyperlink" Target="https://www.brennancenter.org/our-work/research-reports/hidden-plain-sight-racism-white-supremacy-and-far-right-militancy-law" TargetMode="External"/><Relationship Id="rId2" Type="http://schemas.openxmlformats.org/officeDocument/2006/relationships/styles" Target="styles.xml"/><Relationship Id="rId29" Type="http://schemas.openxmlformats.org/officeDocument/2006/relationships/hyperlink" Target="https://www.brennancenter.org/our-work/research-reports/hidden-plain-sight-racism-white-supremacy-and-far-right-militancy-law" TargetMode="External"/><Relationship Id="rId276" Type="http://schemas.openxmlformats.org/officeDocument/2006/relationships/hyperlink" Target="https://www.huffpost.com/entry/kkk-cop-fired-nazi-salute_n_55e885d9e4b0c818f61b24c2" TargetMode="External"/><Relationship Id="rId441" Type="http://schemas.openxmlformats.org/officeDocument/2006/relationships/hyperlink" Target="https://www.brennancenter.org/our-work/research-reports/hidden-plain-sight-racism-white-supremacy-and-far-right-militancy-law" TargetMode="External"/><Relationship Id="rId483" Type="http://schemas.openxmlformats.org/officeDocument/2006/relationships/hyperlink" Target="https://www.brennancenter.org/our-work/research-reports/hidden-plain-sight-racism-white-supremacy-and-far-right-militancy-law" TargetMode="External"/><Relationship Id="rId40" Type="http://schemas.openxmlformats.org/officeDocument/2006/relationships/hyperlink" Target="https://www.brennancenter.org/our-work/research-reports/hidden-plain-sight-racism-white-supremacy-and-far-right-militancy-law" TargetMode="External"/><Relationship Id="rId136" Type="http://schemas.openxmlformats.org/officeDocument/2006/relationships/hyperlink" Target="https://www.brennancenter.org/our-work/research-reports/hidden-plain-sight-racism-white-supremacy-and-far-right-militancy-law" TargetMode="External"/><Relationship Id="rId178" Type="http://schemas.openxmlformats.org/officeDocument/2006/relationships/hyperlink" Target="https://www.brennancenter.org/our-work/research-reports/hidden-plain-sight-racism-white-supremacy-and-far-right-militancy-law" TargetMode="External"/><Relationship Id="rId301" Type="http://schemas.openxmlformats.org/officeDocument/2006/relationships/hyperlink" Target="https://www.nytimes.com/2017/08/25/us/charlottesville-protest-police.html" TargetMode="External"/><Relationship Id="rId343" Type="http://schemas.openxmlformats.org/officeDocument/2006/relationships/hyperlink" Target="https://www.latimes.com/archives/la-xpm-1991-10-12-me-107-story.html" TargetMode="External"/><Relationship Id="rId82" Type="http://schemas.openxmlformats.org/officeDocument/2006/relationships/hyperlink" Target="https://www.brennancenter.org/our-work/research-reports/hidden-plain-sight-racism-white-supremacy-and-far-right-militancy-law" TargetMode="External"/><Relationship Id="rId203" Type="http://schemas.openxmlformats.org/officeDocument/2006/relationships/hyperlink" Target="https://www.brennancenter.org/our-work/research-reports/hidden-plain-sight-racism-white-supremacy-and-far-right-militancy-law" TargetMode="External"/><Relationship Id="rId385" Type="http://schemas.openxmlformats.org/officeDocument/2006/relationships/hyperlink" Target="https://www.al.com/news/anniston-gadsden/2015/06/anniston_justice_dept_partners.html" TargetMode="External"/><Relationship Id="rId245" Type="http://schemas.openxmlformats.org/officeDocument/2006/relationships/hyperlink" Target="https://www.brennancenter.org/our-work/research-reports/hidden-plain-sight-racism-white-supremacy-and-far-right-militancy-law" TargetMode="External"/><Relationship Id="rId287" Type="http://schemas.openxmlformats.org/officeDocument/2006/relationships/hyperlink" Target="https://www.msn.com/en-us/news/us/cpd-investigating-after-officer-wore-extremist-militia-logo-to-downtown-protest-saturday/ar-BB15dByT" TargetMode="External"/><Relationship Id="rId410" Type="http://schemas.openxmlformats.org/officeDocument/2006/relationships/hyperlink" Target="https://www.brennancenter.org/our-work/research-reports/hidden-plain-sight-racism-white-supremacy-and-far-right-militancy-law" TargetMode="External"/><Relationship Id="rId452" Type="http://schemas.openxmlformats.org/officeDocument/2006/relationships/hyperlink" Target="https://theintercept.com/2017/06/08/portland-alt-right-milita-police-dhs-arrest-protester/" TargetMode="External"/><Relationship Id="rId494" Type="http://schemas.openxmlformats.org/officeDocument/2006/relationships/hyperlink" Target="https://www.justice.gov/opa/video/third-annual-attorney-general-s-award-distinguished-service-policing" TargetMode="External"/><Relationship Id="rId508" Type="http://schemas.openxmlformats.org/officeDocument/2006/relationships/hyperlink" Target="https://www.brennancenter.org/our-work/research-reports/hidden-plain-sight-racism-white-supremacy-and-far-right-militancy-law" TargetMode="External"/><Relationship Id="rId105" Type="http://schemas.openxmlformats.org/officeDocument/2006/relationships/hyperlink" Target="https://www.brennancenter.org/our-work/research-reports/hidden-plain-sight-racism-white-supremacy-and-far-right-militancy-law" TargetMode="External"/><Relationship Id="rId147" Type="http://schemas.openxmlformats.org/officeDocument/2006/relationships/hyperlink" Target="https://www.brennancenter.org/our-work/research-reports/hidden-plain-sight-racism-white-supremacy-and-far-right-militancy-law" TargetMode="External"/><Relationship Id="rId312" Type="http://schemas.openxmlformats.org/officeDocument/2006/relationships/hyperlink" Target="https://www.brennancenter.org/our-work/research-reports/hidden-plain-sight-racism-white-supremacy-and-far-right-militancy-law" TargetMode="External"/><Relationship Id="rId354" Type="http://schemas.openxmlformats.org/officeDocument/2006/relationships/hyperlink" Target="https://www.brennancenter.org/our-work/research-reports/hidden-plain-sight-racism-white-supremacy-and-far-right-militancy-law" TargetMode="External"/><Relationship Id="rId51" Type="http://schemas.openxmlformats.org/officeDocument/2006/relationships/hyperlink" Target="https://www.brennancenter.org/our-work/research-reports/hidden-plain-sight-racism-white-supremacy-and-far-right-militancy-law" TargetMode="External"/><Relationship Id="rId93" Type="http://schemas.openxmlformats.org/officeDocument/2006/relationships/hyperlink" Target="https://www.brennancenter.org/our-work/research-reports/hidden-plain-sight-racism-white-supremacy-and-far-right-militancy-law" TargetMode="External"/><Relationship Id="rId189" Type="http://schemas.openxmlformats.org/officeDocument/2006/relationships/hyperlink" Target="https://www.brennancenter.org/our-work/research-reports/hidden-plain-sight-racism-white-supremacy-and-far-right-militancy-law" TargetMode="External"/><Relationship Id="rId396" Type="http://schemas.openxmlformats.org/officeDocument/2006/relationships/hyperlink" Target="https://www.brennancenter.org/our-work/research-reports/hidden-plain-sight-racism-white-supremacy-and-far-right-militancy-law" TargetMode="External"/><Relationship Id="rId214" Type="http://schemas.openxmlformats.org/officeDocument/2006/relationships/hyperlink" Target="https://www.brennancenter.org/our-work/research-reports/hidden-plain-sight-racism-white-supremacy-and-far-right-militancy-law" TargetMode="External"/><Relationship Id="rId256" Type="http://schemas.openxmlformats.org/officeDocument/2006/relationships/hyperlink" Target="https://www.brennancenter.org/our-work/research-reports/hidden-plain-sight-racism-white-supremacy-and-far-right-militancy-law" TargetMode="External"/><Relationship Id="rId298" Type="http://schemas.openxmlformats.org/officeDocument/2006/relationships/hyperlink" Target="http://www.latimes.com/local/lanow/la-me-ln-klan-rally-in-anaheim-erupts-in-violence-one-man-stabbed-20160227-story.html" TargetMode="External"/><Relationship Id="rId421" Type="http://schemas.openxmlformats.org/officeDocument/2006/relationships/hyperlink" Target="https://www.brennancenter.org/our-work/research-reports/hidden-plain-sight-racism-white-supremacy-and-far-right-militancy-law" TargetMode="External"/><Relationship Id="rId463" Type="http://schemas.openxmlformats.org/officeDocument/2006/relationships/hyperlink" Target="https://www.theguardian.com/world/2018/may/25/neo-nazi-rally-california-stabbing-police-target-black-activist" TargetMode="External"/><Relationship Id="rId519" Type="http://schemas.openxmlformats.org/officeDocument/2006/relationships/hyperlink" Target="https://www.law.georgetown.edu/icap/wp-content/uploads/sites/32/2018/04/Prohibiting-Private-Armies-at-Public-Rallies.pdf" TargetMode="External"/><Relationship Id="rId116" Type="http://schemas.openxmlformats.org/officeDocument/2006/relationships/hyperlink" Target="https://www.brennancenter.org/our-work/research-reports/hidden-plain-sight-racism-white-supremacy-and-far-right-militancy-law" TargetMode="External"/><Relationship Id="rId158" Type="http://schemas.openxmlformats.org/officeDocument/2006/relationships/hyperlink" Target="https://www.brennancenter.org/our-work/research-reports/hidden-plain-sight-racism-white-supremacy-and-far-right-militancy-law" TargetMode="External"/><Relationship Id="rId323" Type="http://schemas.openxmlformats.org/officeDocument/2006/relationships/hyperlink" Target="https://socialwelfare.library.vcu.edu/federal/fugitive-slave-act-of-1850/" TargetMode="External"/><Relationship Id="rId20" Type="http://schemas.openxmlformats.org/officeDocument/2006/relationships/hyperlink" Target="https://www.brennancenter.org/our-work/research-reports/hidden-plain-sight-racism-white-supremacy-and-far-right-militancy-law" TargetMode="External"/><Relationship Id="rId62" Type="http://schemas.openxmlformats.org/officeDocument/2006/relationships/hyperlink" Target="https://www.brennancenter.org/our-work/research-reports/hidden-plain-sight-racism-white-supremacy-and-far-right-militancy-law" TargetMode="External"/><Relationship Id="rId365" Type="http://schemas.openxmlformats.org/officeDocument/2006/relationships/hyperlink" Target="http://www.nbcnews.com/id/29432935/ns/us_news-life/t/court-upholds-firing-trooper-klan-ties/" TargetMode="External"/><Relationship Id="rId225" Type="http://schemas.openxmlformats.org/officeDocument/2006/relationships/hyperlink" Target="https://www.brennancenter.org/our-work/research-reports/hidden-plain-sight-racism-white-supremacy-and-far-right-militancy-law" TargetMode="External"/><Relationship Id="rId267" Type="http://schemas.openxmlformats.org/officeDocument/2006/relationships/hyperlink" Target="https://www.washingtonpost.com/news/opinions/wp/2018/09/18/theres-overwhelming-evidence-that-the-criminal-justice-system-is-racist-heres-the-proof/" TargetMode="External"/><Relationship Id="rId432" Type="http://schemas.openxmlformats.org/officeDocument/2006/relationships/hyperlink" Target="https://www.brennancenter.org/our-work/research-reports/hidden-plain-sight-racism-white-supremacy-and-far-right-militancy-law" TargetMode="External"/><Relationship Id="rId474" Type="http://schemas.openxmlformats.org/officeDocument/2006/relationships/hyperlink" Target="https://www.brennancenter.org/our-work/research-reports/wrong-priorities-fighting-terrorism" TargetMode="External"/><Relationship Id="rId127" Type="http://schemas.openxmlformats.org/officeDocument/2006/relationships/hyperlink" Target="https://www.brennancenter.org/our-work/research-reports/hidden-plain-sight-racism-white-supremacy-and-far-right-militancy-law" TargetMode="External"/><Relationship Id="rId31" Type="http://schemas.openxmlformats.org/officeDocument/2006/relationships/hyperlink" Target="https://www.brennancenter.org/our-work/research-reports/hidden-plain-sight-racism-white-supremacy-and-far-right-militancy-law" TargetMode="External"/><Relationship Id="rId73" Type="http://schemas.openxmlformats.org/officeDocument/2006/relationships/hyperlink" Target="https://www.brennancenter.org/our-work/research-reports/hidden-plain-sight-racism-white-supremacy-and-far-right-militancy-law" TargetMode="External"/><Relationship Id="rId169" Type="http://schemas.openxmlformats.org/officeDocument/2006/relationships/hyperlink" Target="https://www.brennancenter.org/our-work/research-reports/hidden-plain-sight-racism-white-supremacy-and-far-right-militancy-law" TargetMode="External"/><Relationship Id="rId334" Type="http://schemas.openxmlformats.org/officeDocument/2006/relationships/hyperlink" Target="https://www.uuworld.org/articles/was-your-town-sundown-town" TargetMode="External"/><Relationship Id="rId376" Type="http://schemas.openxmlformats.org/officeDocument/2006/relationships/hyperlink" Target="https://www.brennancenter.org/our-work/research-reports/hidden-plain-sight-racism-white-supremacy-and-far-right-militancy-law" TargetMode="External"/><Relationship Id="rId4" Type="http://schemas.openxmlformats.org/officeDocument/2006/relationships/webSettings" Target="webSettings.xml"/><Relationship Id="rId180" Type="http://schemas.openxmlformats.org/officeDocument/2006/relationships/hyperlink" Target="https://www.brennancenter.org/our-work/research-reports/hidden-plain-sight-racism-white-supremacy-and-far-right-militancy-law" TargetMode="External"/><Relationship Id="rId236" Type="http://schemas.openxmlformats.org/officeDocument/2006/relationships/hyperlink" Target="https://www.brennancenter.org/our-work/research-reports/hidden-plain-sight-racism-white-supremacy-and-far-right-militancy-law" TargetMode="External"/><Relationship Id="rId278" Type="http://schemas.openxmlformats.org/officeDocument/2006/relationships/hyperlink" Target="https://www.nbcnews.com/news/us-news/three-fired-over-nazi-salute-photo-west-virginia-corrections-employees-n1097566" TargetMode="External"/><Relationship Id="rId401" Type="http://schemas.openxmlformats.org/officeDocument/2006/relationships/hyperlink" Target="https://thinkprogress.org/sheriffs-deputy-fired-for-being-part-of-far-right-proud-boys-group-3d445cbbaf57/" TargetMode="External"/><Relationship Id="rId443" Type="http://schemas.openxmlformats.org/officeDocument/2006/relationships/hyperlink" Target="https://www.wweek.com/portland/article-11156-the-ice-man-weepeth.html" TargetMode="External"/><Relationship Id="rId303" Type="http://schemas.openxmlformats.org/officeDocument/2006/relationships/hyperlink" Target="https://www.brennancenter.org/our-work/research-reports/hidden-plain-sight-racism-white-supremacy-and-far-right-militancy-law" TargetMode="External"/><Relationship Id="rId485" Type="http://schemas.openxmlformats.org/officeDocument/2006/relationships/hyperlink" Target="https://www.brennancenter.org/our-work/research-reports/hidden-plain-sight-racism-white-supremacy-and-far-right-militancy-law" TargetMode="External"/><Relationship Id="rId42" Type="http://schemas.openxmlformats.org/officeDocument/2006/relationships/hyperlink" Target="https://www.brennancenter.org/our-work/research-reports/hidden-plain-sight-racism-white-supremacy-and-far-right-militancy-law" TargetMode="External"/><Relationship Id="rId84" Type="http://schemas.openxmlformats.org/officeDocument/2006/relationships/hyperlink" Target="https://www.brennancenter.org/our-work/research-reports/hidden-plain-sight-racism-white-supremacy-and-far-right-militancy-law" TargetMode="External"/><Relationship Id="rId138" Type="http://schemas.openxmlformats.org/officeDocument/2006/relationships/hyperlink" Target="https://www.brennancenter.org/our-work/research-reports/hidden-plain-sight-racism-white-supremacy-and-far-right-militancy-law" TargetMode="External"/><Relationship Id="rId345" Type="http://schemas.openxmlformats.org/officeDocument/2006/relationships/hyperlink" Target="https://www.lamag.com/longform/downfall/2/" TargetMode="External"/><Relationship Id="rId387" Type="http://schemas.openxmlformats.org/officeDocument/2006/relationships/hyperlink" Target="https://www.nytimes.com/2016/09/11/us/whereabouts-of-cast-out-police-officers-other-cities-often-hire-them.html" TargetMode="External"/><Relationship Id="rId510" Type="http://schemas.openxmlformats.org/officeDocument/2006/relationships/hyperlink" Target="https://www.brennancenter.org/our-work/research-reports/hidden-plain-sight-racism-white-supremacy-and-far-right-militancy-law" TargetMode="External"/><Relationship Id="rId191" Type="http://schemas.openxmlformats.org/officeDocument/2006/relationships/hyperlink" Target="https://www.brennancenter.org/our-work/research-reports/hidden-plain-sight-racism-white-supremacy-and-far-right-militancy-law" TargetMode="External"/><Relationship Id="rId205" Type="http://schemas.openxmlformats.org/officeDocument/2006/relationships/hyperlink" Target="https://www.brennancenter.org/our-work/research-reports/hidden-plain-sight-racism-white-supremacy-and-far-right-militancy-law" TargetMode="External"/><Relationship Id="rId247" Type="http://schemas.openxmlformats.org/officeDocument/2006/relationships/hyperlink" Target="https://www.brennancenter.org/our-work/research-reports/hidden-plain-sight-racism-white-supremacy-and-far-right-militancy-law" TargetMode="External"/><Relationship Id="rId412" Type="http://schemas.openxmlformats.org/officeDocument/2006/relationships/hyperlink" Target="https://www.brennancenter.org/our-work/research-reports/hidden-plain-sight-racism-white-supremacy-and-far-right-militancy-law" TargetMode="External"/><Relationship Id="rId107" Type="http://schemas.openxmlformats.org/officeDocument/2006/relationships/hyperlink" Target="https://www.brennancenter.org/our-work/research-reports/hidden-plain-sight-racism-white-supremacy-and-far-right-militancy-law" TargetMode="External"/><Relationship Id="rId289" Type="http://schemas.openxmlformats.org/officeDocument/2006/relationships/hyperlink" Target="https://www.theguardian.com/commentisfree/2019/aug/21/police-white-nationalists-racist-violence" TargetMode="External"/><Relationship Id="rId454" Type="http://schemas.openxmlformats.org/officeDocument/2006/relationships/hyperlink" Target="https://www.wweek.com/news/courts/2018/06/27/portland-police-saw-right-wing-protesters-as-much-more-mainstream-than-leftist-ones/" TargetMode="External"/><Relationship Id="rId496" Type="http://schemas.openxmlformats.org/officeDocument/2006/relationships/hyperlink" Target="https://forward.com/news/national/448948/police-george-floyd-protest-implicit-bias/" TargetMode="External"/><Relationship Id="rId11" Type="http://schemas.openxmlformats.org/officeDocument/2006/relationships/hyperlink" Target="https://www.brennancenter.org/experts/michael-german" TargetMode="External"/><Relationship Id="rId53" Type="http://schemas.openxmlformats.org/officeDocument/2006/relationships/hyperlink" Target="https://www.brennancenter.org/our-work/research-reports/hidden-plain-sight-racism-white-supremacy-and-far-right-militancy-law" TargetMode="External"/><Relationship Id="rId149" Type="http://schemas.openxmlformats.org/officeDocument/2006/relationships/hyperlink" Target="https://www.brennancenter.org/our-work/research-reports/hidden-plain-sight-racism-white-supremacy-and-far-right-militancy-law" TargetMode="External"/><Relationship Id="rId314" Type="http://schemas.openxmlformats.org/officeDocument/2006/relationships/hyperlink" Target="https://www.brennancenter.org/our-work/research-reports/hidden-plain-sight-racism-white-supremacy-and-far-right-militancy-law" TargetMode="External"/><Relationship Id="rId356" Type="http://schemas.openxmlformats.org/officeDocument/2006/relationships/hyperlink" Target="https://www.brennancenter.org/our-work/research-reports/hidden-plain-sight-racism-white-supremacy-and-far-right-militancy-law" TargetMode="External"/><Relationship Id="rId398" Type="http://schemas.openxmlformats.org/officeDocument/2006/relationships/hyperlink" Target="https://www.brennancenter.org/our-work/research-reports/hidden-plain-sight-racism-white-supremacy-and-far-right-militancy-law" TargetMode="External"/><Relationship Id="rId521" Type="http://schemas.openxmlformats.org/officeDocument/2006/relationships/hyperlink" Target="https://homeland.house.gov/imo/media/doc/Testimony%20-%20Beirich.pdf" TargetMode="External"/><Relationship Id="rId95" Type="http://schemas.openxmlformats.org/officeDocument/2006/relationships/hyperlink" Target="https://www.brennancenter.org/our-work/research-reports/hidden-plain-sight-racism-white-supremacy-and-far-right-militancy-law" TargetMode="External"/><Relationship Id="rId160" Type="http://schemas.openxmlformats.org/officeDocument/2006/relationships/hyperlink" Target="https://www.brennancenter.org/our-work/research-reports/hidden-plain-sight-racism-white-supremacy-and-far-right-militancy-law" TargetMode="External"/><Relationship Id="rId216" Type="http://schemas.openxmlformats.org/officeDocument/2006/relationships/hyperlink" Target="https://www.brennancenter.org/our-work/research-reports/hidden-plain-sight-racism-white-supremacy-and-far-right-militancy-law" TargetMode="External"/><Relationship Id="rId423" Type="http://schemas.openxmlformats.org/officeDocument/2006/relationships/hyperlink" Target="https://www.brennancenter.org/our-work/research-reports/hidden-plain-sight-racism-white-supremacy-and-far-right-militancy-law" TargetMode="External"/><Relationship Id="rId258" Type="http://schemas.openxmlformats.org/officeDocument/2006/relationships/hyperlink" Target="https://www.brennancenter.org/our-work/research-reports/hidden-plain-sight-racism-white-supremacy-and-far-right-militancy-law" TargetMode="External"/><Relationship Id="rId465" Type="http://schemas.openxmlformats.org/officeDocument/2006/relationships/hyperlink" Target="https://www.brennancenter.org/our-work/research-reports/hidden-plain-sight-racism-white-supremacy-and-far-right-militancy-law" TargetMode="External"/><Relationship Id="rId22" Type="http://schemas.openxmlformats.org/officeDocument/2006/relationships/hyperlink" Target="https://www.brennancenter.org/our-work/research-reports/hidden-plain-sight-racism-white-supremacy-and-far-right-militancy-law" TargetMode="External"/><Relationship Id="rId64" Type="http://schemas.openxmlformats.org/officeDocument/2006/relationships/hyperlink" Target="https://www.brennancenter.org/our-work/research-reports/hidden-plain-sight-racism-white-supremacy-and-far-right-militancy-law" TargetMode="External"/><Relationship Id="rId118" Type="http://schemas.openxmlformats.org/officeDocument/2006/relationships/hyperlink" Target="https://www.brennancenter.org/our-work/research-reports/hidden-plain-sight-racism-white-supremacy-and-far-right-militancy-law" TargetMode="External"/><Relationship Id="rId325" Type="http://schemas.openxmlformats.org/officeDocument/2006/relationships/hyperlink" Target="https://newrepublic.com/article/149437/echoes-chinese-exclusion" TargetMode="External"/><Relationship Id="rId367" Type="http://schemas.openxmlformats.org/officeDocument/2006/relationships/hyperlink" Target="https://www.brennancenter.org/our-work/research-reports/hidden-plain-sight-racism-white-supremacy-and-far-right-militancy-law" TargetMode="External"/><Relationship Id="rId171" Type="http://schemas.openxmlformats.org/officeDocument/2006/relationships/hyperlink" Target="https://www.brennancenter.org/our-work/research-reports/hidden-plain-sight-racism-white-supremacy-and-far-right-militancy-law" TargetMode="External"/><Relationship Id="rId227" Type="http://schemas.openxmlformats.org/officeDocument/2006/relationships/hyperlink" Target="https://www.brennancenter.org/our-work/research-reports/hidden-plain-sight-racism-white-supremacy-and-far-right-militancy-law" TargetMode="External"/><Relationship Id="rId269" Type="http://schemas.openxmlformats.org/officeDocument/2006/relationships/hyperlink" Target="https://www.documentcloud.org/documents/3924852-White-Supremacist-Extremism-JIB.html" TargetMode="External"/><Relationship Id="rId434" Type="http://schemas.openxmlformats.org/officeDocument/2006/relationships/hyperlink" Target="https://www.brennancenter.org/our-work/research-reports/hidden-plain-sight-racism-white-supremacy-and-far-right-militancy-law" TargetMode="External"/><Relationship Id="rId476" Type="http://schemas.openxmlformats.org/officeDocument/2006/relationships/hyperlink" Target="https://archive.triblive.com/news/nation/trib-investigation-cops-often-let-off-hook-for-civil-rights-complaints/" TargetMode="External"/><Relationship Id="rId33" Type="http://schemas.openxmlformats.org/officeDocument/2006/relationships/hyperlink" Target="https://www.brennancenter.org/our-work/research-reports/hidden-plain-sight-racism-white-supremacy-and-far-right-militancy-law" TargetMode="External"/><Relationship Id="rId129" Type="http://schemas.openxmlformats.org/officeDocument/2006/relationships/hyperlink" Target="https://www.brennancenter.org/our-work/research-reports/hidden-plain-sight-racism-white-supremacy-and-far-right-militancy-law" TargetMode="External"/><Relationship Id="rId280" Type="http://schemas.openxmlformats.org/officeDocument/2006/relationships/hyperlink" Target="https://www.nytimes.com/2019/09/13/us/officer-charles-anderson-ku-klux-klan.html" TargetMode="External"/><Relationship Id="rId336" Type="http://schemas.openxmlformats.org/officeDocument/2006/relationships/hyperlink" Target="https://www.brennancenter.org/our-work/research-reports/hidden-plain-sight-racism-white-supremacy-and-far-right-militancy-law" TargetMode="External"/><Relationship Id="rId501" Type="http://schemas.openxmlformats.org/officeDocument/2006/relationships/hyperlink" Target="https://www.theatlantic.com/politics/archive/2017/12/implicit-bias-training-salt-lake/548996/" TargetMode="External"/><Relationship Id="rId75" Type="http://schemas.openxmlformats.org/officeDocument/2006/relationships/hyperlink" Target="https://www.brennancenter.org/our-work/research-reports/hidden-plain-sight-racism-white-supremacy-and-far-right-militancy-law" TargetMode="External"/><Relationship Id="rId140" Type="http://schemas.openxmlformats.org/officeDocument/2006/relationships/hyperlink" Target="https://www.brennancenter.org/our-work/research-reports/hidden-plain-sight-racism-white-supremacy-and-far-right-militancy-law" TargetMode="External"/><Relationship Id="rId182" Type="http://schemas.openxmlformats.org/officeDocument/2006/relationships/hyperlink" Target="https://www.brennancenter.org/our-work/research-reports/hidden-plain-sight-racism-white-supremacy-and-far-right-militancy-law" TargetMode="External"/><Relationship Id="rId378" Type="http://schemas.openxmlformats.org/officeDocument/2006/relationships/hyperlink" Target="https://www.brennancenter.org/our-work/research-reports/hidden-plain-sight-racism-white-supremacy-and-far-right-militancy-law" TargetMode="External"/><Relationship Id="rId403" Type="http://schemas.openxmlformats.org/officeDocument/2006/relationships/hyperlink" Target="https://www.brennancenter.org/our-work/research-reports/hidden-plain-sight-racism-white-supremacy-and-far-right-militancy-law" TargetMode="External"/><Relationship Id="rId6" Type="http://schemas.openxmlformats.org/officeDocument/2006/relationships/hyperlink" Target="https://www.brennancenter.org/our-work/research-reports/hidden-plain-sight-racism-white-supremacy-and-far-right-militancy-law" TargetMode="External"/><Relationship Id="rId238" Type="http://schemas.openxmlformats.org/officeDocument/2006/relationships/hyperlink" Target="https://www.brennancenter.org/our-work/research-reports/hidden-plain-sight-racism-white-supremacy-and-far-right-militancy-law" TargetMode="External"/><Relationship Id="rId445" Type="http://schemas.openxmlformats.org/officeDocument/2006/relationships/hyperlink" Target="https://www.oregonlive.com/portland/2010/11/portland_police_chief_suspends_1.html" TargetMode="External"/><Relationship Id="rId487" Type="http://schemas.openxmlformats.org/officeDocument/2006/relationships/hyperlink" Target="https://www.brennancenter.org/our-work/research-reports/hidden-plain-sight-racism-white-supremacy-and-far-right-militancy-law" TargetMode="External"/><Relationship Id="rId291" Type="http://schemas.openxmlformats.org/officeDocument/2006/relationships/hyperlink" Target="https://www.brennancenter.org/our-work/research-reports/hidden-plain-sight-racism-white-supremacy-and-far-right-militancy-law" TargetMode="External"/><Relationship Id="rId305" Type="http://schemas.openxmlformats.org/officeDocument/2006/relationships/hyperlink" Target="http://s3.documentcloud.org/documents/402521/doc-26-white-supremacist-infiltration.pdf" TargetMode="External"/><Relationship Id="rId347" Type="http://schemas.openxmlformats.org/officeDocument/2006/relationships/hyperlink" Target="https://theappeal.org/claims-of-racism-brutality-dog-los-angeles-county-sheriff-deputy-gangs/" TargetMode="External"/><Relationship Id="rId512" Type="http://schemas.openxmlformats.org/officeDocument/2006/relationships/hyperlink" Target="https://www.brennancenter.org/our-work/research-reports/hidden-plain-sight-racism-white-supremacy-and-far-right-militancy-law" TargetMode="External"/><Relationship Id="rId44" Type="http://schemas.openxmlformats.org/officeDocument/2006/relationships/hyperlink" Target="https://www.brennancenter.org/our-work/research-reports/hidden-plain-sight-racism-white-supremacy-and-far-right-militancy-law" TargetMode="External"/><Relationship Id="rId86" Type="http://schemas.openxmlformats.org/officeDocument/2006/relationships/hyperlink" Target="https://www.brennancenter.org/our-work/research-reports/hidden-plain-sight-racism-white-supremacy-and-far-right-militancy-law" TargetMode="External"/><Relationship Id="rId151" Type="http://schemas.openxmlformats.org/officeDocument/2006/relationships/hyperlink" Target="https://www.brennancenter.org/our-work/research-reports/hidden-plain-sight-racism-white-supremacy-and-far-right-militancy-law" TargetMode="External"/><Relationship Id="rId389" Type="http://schemas.openxmlformats.org/officeDocument/2006/relationships/hyperlink" Target="https://www.kxii.com/content/news/New-Colbert-police-chiefs-name-linked-to-neo-Nazi-websites-441804593.html" TargetMode="External"/><Relationship Id="rId193" Type="http://schemas.openxmlformats.org/officeDocument/2006/relationships/hyperlink" Target="https://www.brennancenter.org/our-work/research-reports/hidden-plain-sight-racism-white-supremacy-and-far-right-militancy-law" TargetMode="External"/><Relationship Id="rId207" Type="http://schemas.openxmlformats.org/officeDocument/2006/relationships/hyperlink" Target="https://www.brennancenter.org/our-work/research-reports/hidden-plain-sight-racism-white-supremacy-and-far-right-militancy-law" TargetMode="External"/><Relationship Id="rId249" Type="http://schemas.openxmlformats.org/officeDocument/2006/relationships/hyperlink" Target="https://www.brennancenter.org/our-work/research-reports/hidden-plain-sight-racism-white-supremacy-and-far-right-militancy-law" TargetMode="External"/><Relationship Id="rId414" Type="http://schemas.openxmlformats.org/officeDocument/2006/relationships/hyperlink" Target="https://www.brennancenter.org/our-work/research-reports/hidden-plain-sight-racism-white-supremacy-and-far-right-militancy-law" TargetMode="External"/><Relationship Id="rId456" Type="http://schemas.openxmlformats.org/officeDocument/2006/relationships/hyperlink" Target="https://www.wweek.com/news/courts/2019/02/14/texts-between-portland-police-and-patriot-prayer-ringleader-joey-gibson-show-warm-exchange/" TargetMode="External"/><Relationship Id="rId498" Type="http://schemas.openxmlformats.org/officeDocument/2006/relationships/hyperlink" Target="https://www.huffpost.com/entry/implicit-bias-training-doesnt-actually-change-police-behavior_n_5ee28fc3c5b60b32f010ed48" TargetMode="External"/><Relationship Id="rId13" Type="http://schemas.openxmlformats.org/officeDocument/2006/relationships/hyperlink" Target="https://www.brennancenter.org/our-work/research-reports/hidden-plain-sight-racism-white-supremacy-and-far-right-militancy-law" TargetMode="External"/><Relationship Id="rId109" Type="http://schemas.openxmlformats.org/officeDocument/2006/relationships/hyperlink" Target="https://www.brennancenter.org/our-work/research-reports/hidden-plain-sight-racism-white-supremacy-and-far-right-militancy-law" TargetMode="External"/><Relationship Id="rId260" Type="http://schemas.openxmlformats.org/officeDocument/2006/relationships/hyperlink" Target="https://thehill.com/changing-america/respect/equality/476685-california-police-stop-black-drivers-at-higher-rates" TargetMode="External"/><Relationship Id="rId316" Type="http://schemas.openxmlformats.org/officeDocument/2006/relationships/hyperlink" Target="https://docs.house.gov/meetings/GO/GO02/20190604/109579/HHRG-116-GO02-Transcript-20190604.pdf" TargetMode="External"/><Relationship Id="rId523" Type="http://schemas.openxmlformats.org/officeDocument/2006/relationships/hyperlink" Target="https://abc7news.com/steven-carrillo-santa-cruz-carillo-california-sheriff-deputy-killed/6236742/" TargetMode="External"/><Relationship Id="rId55" Type="http://schemas.openxmlformats.org/officeDocument/2006/relationships/hyperlink" Target="https://www.brennancenter.org/our-work/research-reports/hidden-plain-sight-racism-white-supremacy-and-far-right-militancy-law" TargetMode="External"/><Relationship Id="rId97" Type="http://schemas.openxmlformats.org/officeDocument/2006/relationships/hyperlink" Target="https://www.brennancenter.org/our-work/research-reports/hidden-plain-sight-racism-white-supremacy-and-far-right-militancy-law" TargetMode="External"/><Relationship Id="rId120" Type="http://schemas.openxmlformats.org/officeDocument/2006/relationships/hyperlink" Target="https://www.brennancenter.org/our-work/research-reports/hidden-plain-sight-racism-white-supremacy-and-far-right-militancy-law" TargetMode="External"/><Relationship Id="rId358" Type="http://schemas.openxmlformats.org/officeDocument/2006/relationships/hyperlink" Target="https://www.brennancenter.org/our-work/research-reports/hidden-plain-sight-racism-white-supremacy-and-far-right-militancy-law" TargetMode="External"/><Relationship Id="rId162" Type="http://schemas.openxmlformats.org/officeDocument/2006/relationships/hyperlink" Target="https://www.brennancenter.org/our-work/research-reports/hidden-plain-sight-racism-white-supremacy-and-far-right-militancy-law" TargetMode="External"/><Relationship Id="rId218" Type="http://schemas.openxmlformats.org/officeDocument/2006/relationships/hyperlink" Target="https://www.brennancenter.org/our-work/research-reports/hidden-plain-sight-racism-white-supremacy-and-far-right-militancy-law" TargetMode="External"/><Relationship Id="rId425" Type="http://schemas.openxmlformats.org/officeDocument/2006/relationships/hyperlink" Target="https://theintercept.com/2019/07/12/border-patrol-chief-carla-provost-was-a-member-of-secret-facebook-group/" TargetMode="External"/><Relationship Id="rId467" Type="http://schemas.openxmlformats.org/officeDocument/2006/relationships/hyperlink" Target="https://www.brennancenter.org/our-work/research-reports/hidden-plain-sight-racism-white-supremacy-and-far-right-militancy-law" TargetMode="External"/><Relationship Id="rId271" Type="http://schemas.openxmlformats.org/officeDocument/2006/relationships/hyperlink" Target="https://assets.documentcloud.org/documents/3423189/CT-Excerpt.pdf" TargetMode="External"/><Relationship Id="rId24" Type="http://schemas.openxmlformats.org/officeDocument/2006/relationships/hyperlink" Target="https://www.brennancenter.org/our-work/research-reports/hidden-plain-sight-racism-white-supremacy-and-far-right-militancy-law" TargetMode="External"/><Relationship Id="rId66" Type="http://schemas.openxmlformats.org/officeDocument/2006/relationships/hyperlink" Target="https://www.brennancenter.org/our-work/research-reports/hidden-plain-sight-racism-white-supremacy-and-far-right-militancy-law" TargetMode="External"/><Relationship Id="rId131" Type="http://schemas.openxmlformats.org/officeDocument/2006/relationships/hyperlink" Target="https://www.brennancenter.org/our-work/research-reports/hidden-plain-sight-racism-white-supremacy-and-far-right-militancy-law" TargetMode="External"/><Relationship Id="rId327" Type="http://schemas.openxmlformats.org/officeDocument/2006/relationships/hyperlink" Target="https://history.state.gov/milestones/1921-1936/immigration-act" TargetMode="External"/><Relationship Id="rId369" Type="http://schemas.openxmlformats.org/officeDocument/2006/relationships/hyperlink" Target="https://www.brennancenter.org/our-work/research-reports/hidden-plain-sight-racism-white-supremacy-and-far-right-militancy-law" TargetMode="External"/><Relationship Id="rId173" Type="http://schemas.openxmlformats.org/officeDocument/2006/relationships/hyperlink" Target="https://www.brennancenter.org/our-work/research-reports/hidden-plain-sight-racism-white-supremacy-and-far-right-militancy-law" TargetMode="External"/><Relationship Id="rId229" Type="http://schemas.openxmlformats.org/officeDocument/2006/relationships/hyperlink" Target="https://www.brennancenter.org/our-work/research-reports/hidden-plain-sight-racism-white-supremacy-and-far-right-militancy-law" TargetMode="External"/><Relationship Id="rId380" Type="http://schemas.openxmlformats.org/officeDocument/2006/relationships/hyperlink" Target="https://www.brennancenter.org/our-work/research-reports/hidden-plain-sight-racism-white-supremacy-and-far-right-militancy-law" TargetMode="External"/><Relationship Id="rId436" Type="http://schemas.openxmlformats.org/officeDocument/2006/relationships/hyperlink" Target="https://www.brennancenter.org/our-work/research-reports/hidden-plain-sight-racism-white-supremacy-and-far-right-militancy-law" TargetMode="External"/><Relationship Id="rId240" Type="http://schemas.openxmlformats.org/officeDocument/2006/relationships/hyperlink" Target="https://www.brennancenter.org/our-work/research-reports/hidden-plain-sight-racism-white-supremacy-and-far-right-militancy-law" TargetMode="External"/><Relationship Id="rId478" Type="http://schemas.openxmlformats.org/officeDocument/2006/relationships/hyperlink" Target="https://www.theguardian.com/us-news/2016/mar/14/justice-department-rejects-civil-rights-cases-against-police" TargetMode="External"/><Relationship Id="rId35" Type="http://schemas.openxmlformats.org/officeDocument/2006/relationships/hyperlink" Target="https://www.brennancenter.org/our-work/research-reports/hidden-plain-sight-racism-white-supremacy-and-far-right-militancy-law" TargetMode="External"/><Relationship Id="rId77" Type="http://schemas.openxmlformats.org/officeDocument/2006/relationships/hyperlink" Target="https://www.brennancenter.org/our-work/research-reports/hidden-plain-sight-racism-white-supremacy-and-far-right-militancy-law" TargetMode="External"/><Relationship Id="rId100" Type="http://schemas.openxmlformats.org/officeDocument/2006/relationships/hyperlink" Target="https://www.brennancenter.org/our-work/research-reports/hidden-plain-sight-racism-white-supremacy-and-far-right-militancy-law" TargetMode="External"/><Relationship Id="rId282" Type="http://schemas.openxmlformats.org/officeDocument/2006/relationships/hyperlink" Target="https://www.tulsaworld.com/homepagelatest/interim-colbert-police-chief-to-resign-amid-report-of-connection/article_98d1bd9e-9ad8-553e-84cd-8d63d360e0c8.html" TargetMode="External"/><Relationship Id="rId338" Type="http://schemas.openxmlformats.org/officeDocument/2006/relationships/hyperlink" Target="https://www.fbi.gov/history/famous-cases/mississippi-burning" TargetMode="External"/><Relationship Id="rId503" Type="http://schemas.openxmlformats.org/officeDocument/2006/relationships/hyperlink" Target="https://pubmed.ncbi.nlm.nih.gov/25314368/" TargetMode="External"/><Relationship Id="rId8" Type="http://schemas.openxmlformats.org/officeDocument/2006/relationships/hyperlink" Target="https://www.brennancenter.org/our-work/research-reports/" TargetMode="External"/><Relationship Id="rId142" Type="http://schemas.openxmlformats.org/officeDocument/2006/relationships/hyperlink" Target="https://www.brennancenter.org/our-work/research-reports/hidden-plain-sight-racism-white-supremacy-and-far-right-militancy-law" TargetMode="External"/><Relationship Id="rId184" Type="http://schemas.openxmlformats.org/officeDocument/2006/relationships/hyperlink" Target="https://www.brennancenter.org/our-work/research-reports/hidden-plain-sight-racism-white-supremacy-and-far-right-militancy-law" TargetMode="External"/><Relationship Id="rId391" Type="http://schemas.openxmlformats.org/officeDocument/2006/relationships/hyperlink" Target="https://www.thedailybeast.com/oklahoma-police-chief-resigns-over-neo-nazi-ties-gets-job-in-neighboring-police-force" TargetMode="External"/><Relationship Id="rId405" Type="http://schemas.openxmlformats.org/officeDocument/2006/relationships/hyperlink" Target="https://www.brennancenter.org/our-work/research-reports/hidden-plain-sight-racism-white-supremacy-and-far-right-militancy-law" TargetMode="External"/><Relationship Id="rId447" Type="http://schemas.openxmlformats.org/officeDocument/2006/relationships/hyperlink" Target="https://www.oregonlive.com/portland/2014/07/portland_police_capt_mark_krug.html" TargetMode="External"/><Relationship Id="rId251" Type="http://schemas.openxmlformats.org/officeDocument/2006/relationships/hyperlink" Target="https://www.brennancenter.org/our-work/research-reports/hidden-plain-sight-racism-white-supremacy-and-far-right-militancy-law" TargetMode="External"/><Relationship Id="rId489" Type="http://schemas.openxmlformats.org/officeDocument/2006/relationships/hyperlink" Target="https://www.brennancenter.org/our-work/research-reports/hidden-plain-sight-racism-white-supremacy-and-far-right-militancy-law" TargetMode="External"/><Relationship Id="rId46" Type="http://schemas.openxmlformats.org/officeDocument/2006/relationships/hyperlink" Target="https://www.brennancenter.org/our-work/research-reports/hidden-plain-sight-racism-white-supremacy-and-far-right-militancy-law" TargetMode="External"/><Relationship Id="rId293" Type="http://schemas.openxmlformats.org/officeDocument/2006/relationships/hyperlink" Target="https://www.brennancenter.org/our-work/research-reports/hidden-plain-sight-racism-white-supremacy-and-far-right-militancy-law" TargetMode="External"/><Relationship Id="rId307" Type="http://schemas.openxmlformats.org/officeDocument/2006/relationships/hyperlink" Target="https://www.brennancenter.org/our-work/research-reports/hidden-plain-sight-racism-white-supremacy-and-far-right-militancy-law" TargetMode="External"/><Relationship Id="rId349" Type="http://schemas.openxmlformats.org/officeDocument/2006/relationships/hyperlink" Target="https://www.latimes.com/local/lanow/la-me-sheriff-tattoo-settlement-20190618-story.html" TargetMode="External"/><Relationship Id="rId514" Type="http://schemas.openxmlformats.org/officeDocument/2006/relationships/hyperlink" Target="https://www.brennancenter.org/our-work/research-reports/hidden-plain-sight-racism-white-supremacy-and-far-right-militancy-law" TargetMode="External"/><Relationship Id="rId88" Type="http://schemas.openxmlformats.org/officeDocument/2006/relationships/hyperlink" Target="https://www.brennancenter.org/our-work/research-reports/hidden-plain-sight-racism-white-supremacy-and-far-right-militancy-law" TargetMode="External"/><Relationship Id="rId111" Type="http://schemas.openxmlformats.org/officeDocument/2006/relationships/hyperlink" Target="https://www.brennancenter.org/our-work/research-reports/hidden-plain-sight-racism-white-supremacy-and-far-right-militancy-law" TargetMode="External"/><Relationship Id="rId153" Type="http://schemas.openxmlformats.org/officeDocument/2006/relationships/hyperlink" Target="https://www.brennancenter.org/our-work/research-reports/hidden-plain-sight-racism-white-supremacy-and-far-right-militancy-law" TargetMode="External"/><Relationship Id="rId195" Type="http://schemas.openxmlformats.org/officeDocument/2006/relationships/hyperlink" Target="https://www.brennancenter.org/our-work/research-reports/hidden-plain-sight-racism-white-supremacy-and-far-right-militancy-law" TargetMode="External"/><Relationship Id="rId209" Type="http://schemas.openxmlformats.org/officeDocument/2006/relationships/hyperlink" Target="https://www.brennancenter.org/our-work/research-reports/hidden-plain-sight-racism-white-supremacy-and-far-right-militancy-law" TargetMode="External"/><Relationship Id="rId360" Type="http://schemas.openxmlformats.org/officeDocument/2006/relationships/hyperlink" Target="https://www.brennancenter.org/our-work/research-reports/hidden-plain-sight-racism-white-supremacy-and-far-right-militancy-law" TargetMode="External"/><Relationship Id="rId416" Type="http://schemas.openxmlformats.org/officeDocument/2006/relationships/hyperlink" Target="https://thinkprogress.org/sf-cops-who-exchanged-racist-homophobic-texts-will-likely-be-fired-after-years-long-court-saga-f94aa43ccc94/" TargetMode="External"/><Relationship Id="rId220" Type="http://schemas.openxmlformats.org/officeDocument/2006/relationships/hyperlink" Target="https://www.brennancenter.org/our-work/research-reports/hidden-plain-sight-racism-white-supremacy-and-far-right-militancy-law" TargetMode="External"/><Relationship Id="rId458" Type="http://schemas.openxmlformats.org/officeDocument/2006/relationships/hyperlink" Target="https://www.oregonlive.com/crime/2019/02/police-experts-weigh-in-on-portland-lieutenants-controversial-text-messages-with-patriot-prayer-leader.html" TargetMode="External"/><Relationship Id="rId15" Type="http://schemas.openxmlformats.org/officeDocument/2006/relationships/hyperlink" Target="https://www.brennancenter.org/our-work/research-reports/hidden-plain-sight-racism-white-supremacy-and-far-right-militancy-law" TargetMode="External"/><Relationship Id="rId57" Type="http://schemas.openxmlformats.org/officeDocument/2006/relationships/hyperlink" Target="https://www.brennancenter.org/our-work/research-reports/hidden-plain-sight-racism-white-supremacy-and-far-right-militancy-law" TargetMode="External"/><Relationship Id="rId262" Type="http://schemas.openxmlformats.org/officeDocument/2006/relationships/hyperlink" Target="https://www.vox.com/policy-and-politics/2017/3/7/14834454/exoneration-innocence-prison-racism" TargetMode="External"/><Relationship Id="rId318" Type="http://schemas.openxmlformats.org/officeDocument/2006/relationships/hyperlink" Target="https://www.brennancenter.org/our-work/research-reports/hidden-plain-sight-racism-white-supremacy-and-far-right-militancy-law" TargetMode="External"/><Relationship Id="rId525" Type="http://schemas.openxmlformats.org/officeDocument/2006/relationships/hyperlink" Target="https://www.brennancenter.org/our-work/research-reports/hidden-plain-sight-racism-white-supremacy-and-far-right-militancy-law" TargetMode="External"/><Relationship Id="rId99" Type="http://schemas.openxmlformats.org/officeDocument/2006/relationships/hyperlink" Target="https://www.brennancenter.org/our-work/research-reports/hidden-plain-sight-racism-white-supremacy-and-far-right-militancy-law" TargetMode="External"/><Relationship Id="rId122" Type="http://schemas.openxmlformats.org/officeDocument/2006/relationships/hyperlink" Target="https://www.brennancenter.org/our-work/research-reports/hidden-plain-sight-racism-white-supremacy-and-far-right-militancy-law" TargetMode="External"/><Relationship Id="rId164" Type="http://schemas.openxmlformats.org/officeDocument/2006/relationships/hyperlink" Target="https://www.brennancenter.org/our-work/research-reports/hidden-plain-sight-racism-white-supremacy-and-far-right-militancy-law" TargetMode="External"/><Relationship Id="rId371" Type="http://schemas.openxmlformats.org/officeDocument/2006/relationships/hyperlink" Target="https://www.muskegon-mi.gov/cresources/IA%2019-06%20Official%20Report%20Anderson%20Inquiry%20with%20redactions.pdf" TargetMode="External"/><Relationship Id="rId427" Type="http://schemas.openxmlformats.org/officeDocument/2006/relationships/hyperlink" Target="https://theintercept.com/2019/04/23/border-militia-migrants/" TargetMode="External"/><Relationship Id="rId469" Type="http://schemas.openxmlformats.org/officeDocument/2006/relationships/hyperlink" Target="https://www.ocweekly.com/white-supremacist-antifa-trump/" TargetMode="External"/><Relationship Id="rId26" Type="http://schemas.openxmlformats.org/officeDocument/2006/relationships/hyperlink" Target="https://www.brennancenter.org/our-work/research-reports/hidden-plain-sight-racism-white-supremacy-and-far-right-militancy-law" TargetMode="External"/><Relationship Id="rId231" Type="http://schemas.openxmlformats.org/officeDocument/2006/relationships/hyperlink" Target="https://www.brennancenter.org/our-work/research-reports/hidden-plain-sight-racism-white-supremacy-and-far-right-militancy-law" TargetMode="External"/><Relationship Id="rId273" Type="http://schemas.openxmlformats.org/officeDocument/2006/relationships/hyperlink" Target="https://www.nbcnews.com/news/crime-courts/two-alabama-officers-put-leave-alleged-ties-hate-group-n377421" TargetMode="External"/><Relationship Id="rId329" Type="http://schemas.openxmlformats.org/officeDocument/2006/relationships/hyperlink" Target="https://www.brennancenter.org/our-work/research-reports/hidden-plain-sight-racism-white-supremacy-and-far-right-militancy-law" TargetMode="External"/><Relationship Id="rId480" Type="http://schemas.openxmlformats.org/officeDocument/2006/relationships/hyperlink" Target="https://via.library.depaul.edu/cgi/viewcontent.cgi?article=1075&amp;context=jsj" TargetMode="External"/><Relationship Id="rId68" Type="http://schemas.openxmlformats.org/officeDocument/2006/relationships/hyperlink" Target="https://www.brennancenter.org/our-work/research-reports/hidden-plain-sight-racism-white-supremacy-and-far-right-militancy-law" TargetMode="External"/><Relationship Id="rId133" Type="http://schemas.openxmlformats.org/officeDocument/2006/relationships/hyperlink" Target="https://www.brennancenter.org/our-work/research-reports/hidden-plain-sight-racism-white-supremacy-and-far-right-militancy-law" TargetMode="External"/><Relationship Id="rId175" Type="http://schemas.openxmlformats.org/officeDocument/2006/relationships/hyperlink" Target="https://www.brennancenter.org/our-work/research-reports/hidden-plain-sight-racism-white-supremacy-and-far-right-militancy-law" TargetMode="External"/><Relationship Id="rId340" Type="http://schemas.openxmlformats.org/officeDocument/2006/relationships/hyperlink" Target="http://docshare04.docshare.tips/files/31625/316255786.pdf" TargetMode="External"/><Relationship Id="rId200" Type="http://schemas.openxmlformats.org/officeDocument/2006/relationships/hyperlink" Target="https://www.brennancenter.org/our-work/research-reports/hidden-plain-sight-racism-white-supremacy-and-far-right-militancy-law" TargetMode="External"/><Relationship Id="rId382" Type="http://schemas.openxmlformats.org/officeDocument/2006/relationships/hyperlink" Target="https://www.brennancenter.org/our-work/research-reports/hidden-plain-sight-racism-white-supremacy-and-far-right-militancy-law" TargetMode="External"/><Relationship Id="rId438" Type="http://schemas.openxmlformats.org/officeDocument/2006/relationships/hyperlink" Target="https://www.wweek.com/portland/article-1904-tales-of-the-tape.html" TargetMode="External"/><Relationship Id="rId242" Type="http://schemas.openxmlformats.org/officeDocument/2006/relationships/hyperlink" Target="https://www.brennancenter.org/our-work/research-reports/hidden-plain-sight-racism-white-supremacy-and-far-right-militancy-law" TargetMode="External"/><Relationship Id="rId284" Type="http://schemas.openxmlformats.org/officeDocument/2006/relationships/hyperlink" Target="https://www.courant.com/news/connecticut/hc-news-connecticut-proud-boys-police-officer-20191113-73r6pb7zv5halbwja7le5jvjwu-story.html" TargetMode="External"/><Relationship Id="rId491" Type="http://schemas.openxmlformats.org/officeDocument/2006/relationships/hyperlink" Target="https://www.justice.gov/opa/press-release/file/1109621/download" TargetMode="External"/><Relationship Id="rId505" Type="http://schemas.openxmlformats.org/officeDocument/2006/relationships/hyperlink" Target="https://www.brennancenter.org/our-work/research-reports/hidden-plain-sight-racism-white-supremacy-and-far-right-militancy-law" TargetMode="External"/><Relationship Id="rId37" Type="http://schemas.openxmlformats.org/officeDocument/2006/relationships/hyperlink" Target="https://www.brennancenter.org/our-work/research-reports/hidden-plain-sight-racism-white-supremacy-and-far-right-militancy-law" TargetMode="External"/><Relationship Id="rId79" Type="http://schemas.openxmlformats.org/officeDocument/2006/relationships/hyperlink" Target="https://www.brennancenter.org/our-work/research-reports/hidden-plain-sight-racism-white-supremacy-and-far-right-militancy-law" TargetMode="External"/><Relationship Id="rId102" Type="http://schemas.openxmlformats.org/officeDocument/2006/relationships/hyperlink" Target="https://www.brennancenter.org/our-work/research-reports/hidden-plain-sight-racism-white-supremacy-and-far-right-militancy-law" TargetMode="External"/><Relationship Id="rId144" Type="http://schemas.openxmlformats.org/officeDocument/2006/relationships/hyperlink" Target="https://www.brennancenter.org/our-work/research-reports/hidden-plain-sight-racism-white-supremacy-and-far-right-militancy-law" TargetMode="External"/><Relationship Id="rId90" Type="http://schemas.openxmlformats.org/officeDocument/2006/relationships/hyperlink" Target="https://www.brennancenter.org/our-work/research-reports/hidden-plain-sight-racism-white-supremacy-and-far-right-militancy-law" TargetMode="External"/><Relationship Id="rId186" Type="http://schemas.openxmlformats.org/officeDocument/2006/relationships/hyperlink" Target="https://www.brennancenter.org/our-work/research-reports/hidden-plain-sight-racism-white-supremacy-and-far-right-militancy-law" TargetMode="External"/><Relationship Id="rId351" Type="http://schemas.openxmlformats.org/officeDocument/2006/relationships/hyperlink" Target="https://abc7.com/compton-deputy-gang-executioners-attacked-beating/6356565/" TargetMode="External"/><Relationship Id="rId393" Type="http://schemas.openxmlformats.org/officeDocument/2006/relationships/hyperlink" Target="https://www.brennancenter.org/our-work/research-reports/hidden-plain-sight-racism-white-supremacy-and-far-right-militancy-law" TargetMode="External"/><Relationship Id="rId407" Type="http://schemas.openxmlformats.org/officeDocument/2006/relationships/hyperlink" Target="https://www.brennancenter.org/our-work/research-reports/hidden-plain-sight-racism-white-supremacy-and-far-right-militancy-law" TargetMode="External"/><Relationship Id="rId449" Type="http://schemas.openxmlformats.org/officeDocument/2006/relationships/hyperlink" Target="https://www.oregonlive.com/portland/2018/05/portland_police_oversight_repo.html" TargetMode="External"/><Relationship Id="rId211" Type="http://schemas.openxmlformats.org/officeDocument/2006/relationships/hyperlink" Target="https://www.brennancenter.org/our-work/research-reports/hidden-plain-sight-racism-white-supremacy-and-far-right-militancy-law" TargetMode="External"/><Relationship Id="rId253" Type="http://schemas.openxmlformats.org/officeDocument/2006/relationships/hyperlink" Target="https://www.brennancenter.org/our-work/research-reports/hidden-plain-sight-racism-white-supremacy-and-far-right-militancy-law" TargetMode="External"/><Relationship Id="rId295" Type="http://schemas.openxmlformats.org/officeDocument/2006/relationships/hyperlink" Target="https://theappeal.org/the-epidemic-of-white-supremacist-police-4992cb7ad97a/" TargetMode="External"/><Relationship Id="rId309" Type="http://schemas.openxmlformats.org/officeDocument/2006/relationships/hyperlink" Target="https://www.brennancenter.org/our-work/research-reports/hidden-plain-sight-racism-white-supremacy-and-far-right-militancy-law" TargetMode="External"/><Relationship Id="rId460" Type="http://schemas.openxmlformats.org/officeDocument/2006/relationships/hyperlink" Target="https://www.opb.org/news/article/portland-national-police-foundation-investigation-protests/" TargetMode="External"/><Relationship Id="rId516" Type="http://schemas.openxmlformats.org/officeDocument/2006/relationships/hyperlink" Target="https://www.brennancenter.org/our-work/research-reports/hidden-plain-sight-racism-white-supremacy-and-far-right-militancy-law" TargetMode="External"/><Relationship Id="rId48" Type="http://schemas.openxmlformats.org/officeDocument/2006/relationships/hyperlink" Target="https://www.brennancenter.org/our-work/research-reports/hidden-plain-sight-racism-white-supremacy-and-far-right-militancy-law" TargetMode="External"/><Relationship Id="rId113" Type="http://schemas.openxmlformats.org/officeDocument/2006/relationships/hyperlink" Target="https://www.brennancenter.org/our-work/research-reports/hidden-plain-sight-racism-white-supremacy-and-far-right-militancy-law" TargetMode="External"/><Relationship Id="rId320" Type="http://schemas.openxmlformats.org/officeDocument/2006/relationships/hyperlink" Target="https://www.brennancenter.org/our-work/research-reports/hidden-plain-sight-racism-white-supremacy-and-far-right-militancy-law" TargetMode="External"/><Relationship Id="rId155" Type="http://schemas.openxmlformats.org/officeDocument/2006/relationships/hyperlink" Target="https://www.brennancenter.org/our-work/research-reports/hidden-plain-sight-racism-white-supremacy-and-far-right-militancy-law" TargetMode="External"/><Relationship Id="rId197" Type="http://schemas.openxmlformats.org/officeDocument/2006/relationships/hyperlink" Target="https://www.brennancenter.org/our-work/research-reports/hidden-plain-sight-racism-white-supremacy-and-far-right-militancy-law" TargetMode="External"/><Relationship Id="rId362" Type="http://schemas.openxmlformats.org/officeDocument/2006/relationships/hyperlink" Target="https://www.trentonian.com/news/victim-in-frank-nucera-hate-crime-case-accused-of-beating-up-girlfriend-in-trenton/article_16f2adc8-9932-11ea-97a1-03fc21d5cf33.html" TargetMode="External"/><Relationship Id="rId418" Type="http://schemas.openxmlformats.org/officeDocument/2006/relationships/hyperlink" Target="https://sfist.com/2016/03/31/da_sfpd_officers_sent_even_more_and/" TargetMode="External"/><Relationship Id="rId222" Type="http://schemas.openxmlformats.org/officeDocument/2006/relationships/hyperlink" Target="https://www.brennancenter.org/our-work/research-reports/hidden-plain-sight-racism-white-supremacy-and-far-right-militancy-law" TargetMode="External"/><Relationship Id="rId264" Type="http://schemas.openxmlformats.org/officeDocument/2006/relationships/hyperlink" Target="https://www.nytimes.com/2019/06/12/us/prosecutor-race-blind-charging.html" TargetMode="External"/><Relationship Id="rId471" Type="http://schemas.openxmlformats.org/officeDocument/2006/relationships/hyperlink" Target="https://www.brennancenter.org/our-work/research-reports/hidden-plain-sight-racism-white-supremacy-and-far-right-militancy-law" TargetMode="External"/><Relationship Id="rId17" Type="http://schemas.openxmlformats.org/officeDocument/2006/relationships/hyperlink" Target="https://www.brennancenter.org/our-work/research-reports/hidden-plain-sight-racism-white-supremacy-and-far-right-militancy-law" TargetMode="External"/><Relationship Id="rId59" Type="http://schemas.openxmlformats.org/officeDocument/2006/relationships/hyperlink" Target="https://www.brennancenter.org/our-work/research-reports/hidden-plain-sight-racism-white-supremacy-and-far-right-militancy-law" TargetMode="External"/><Relationship Id="rId124" Type="http://schemas.openxmlformats.org/officeDocument/2006/relationships/hyperlink" Target="https://www.brennancenter.org/our-work/research-reports/hidden-plain-sight-racism-white-supremacy-and-far-right-militancy-law" TargetMode="External"/><Relationship Id="rId527" Type="http://schemas.openxmlformats.org/officeDocument/2006/relationships/fontTable" Target="fontTable.xml"/><Relationship Id="rId70" Type="http://schemas.openxmlformats.org/officeDocument/2006/relationships/hyperlink" Target="https://www.brennancenter.org/our-work/research-reports/hidden-plain-sight-racism-white-supremacy-and-far-right-militancy-law" TargetMode="External"/><Relationship Id="rId166" Type="http://schemas.openxmlformats.org/officeDocument/2006/relationships/hyperlink" Target="https://www.brennancenter.org/our-work/research-reports/hidden-plain-sight-racism-white-supremacy-and-far-right-militancy-law" TargetMode="External"/><Relationship Id="rId331" Type="http://schemas.openxmlformats.org/officeDocument/2006/relationships/hyperlink" Target="https://networks.h-net.org/node/15697/reviews/117687/lacroix-richard-not-catholic-nation-ku-klux-klan-confronts-new-england" TargetMode="External"/><Relationship Id="rId373" Type="http://schemas.openxmlformats.org/officeDocument/2006/relationships/hyperlink" Target="https://www.chicagotribune.com/midwest/ct-kkk-michigan-police-officer-20190924-iu2nsaoj2fbu7kuqqyxwdntpc4-story.html" TargetMode="External"/><Relationship Id="rId429" Type="http://schemas.openxmlformats.org/officeDocument/2006/relationships/hyperlink" Target="https://www.splcenter.org/hatewatch/2018/09/18/ok-sign-white-power-symbol-or-just-right-wing-troll" TargetMode="External"/><Relationship Id="rId1" Type="http://schemas.openxmlformats.org/officeDocument/2006/relationships/numbering" Target="numbering.xml"/><Relationship Id="rId233" Type="http://schemas.openxmlformats.org/officeDocument/2006/relationships/hyperlink" Target="https://www.brennancenter.org/our-work/research-reports/hidden-plain-sight-racism-white-supremacy-and-far-right-militancy-law" TargetMode="External"/><Relationship Id="rId440" Type="http://schemas.openxmlformats.org/officeDocument/2006/relationships/hyperlink" Target="https://www.brennancenter.org/our-work/research-reports/hidden-plain-sight-racism-white-supremacy-and-far-right-militancy-law" TargetMode="External"/><Relationship Id="rId28" Type="http://schemas.openxmlformats.org/officeDocument/2006/relationships/hyperlink" Target="https://www.brennancenter.org/our-work/research-reports/hidden-plain-sight-racism-white-supremacy-and-far-right-militancy-law" TargetMode="External"/><Relationship Id="rId275" Type="http://schemas.openxmlformats.org/officeDocument/2006/relationships/hyperlink" Target="https://abcnews.go.com/US/story?id=93046&amp;page=1" TargetMode="External"/><Relationship Id="rId300" Type="http://schemas.openxmlformats.org/officeDocument/2006/relationships/hyperlink" Target="https://www.ocweekly.com/huntington-beach-pro-trump-march-turns-into-attack-on-anti-trump-protesters-press-7991623/" TargetMode="External"/><Relationship Id="rId482" Type="http://schemas.openxmlformats.org/officeDocument/2006/relationships/hyperlink" Target="https://www.cbsnews.com/news/fbi-to-begin-collecting-national-police-use-of-force-data/" TargetMode="External"/><Relationship Id="rId81" Type="http://schemas.openxmlformats.org/officeDocument/2006/relationships/hyperlink" Target="https://www.brennancenter.org/our-work/research-reports/hidden-plain-sight-racism-white-supremacy-and-far-right-militancy-law" TargetMode="External"/><Relationship Id="rId135" Type="http://schemas.openxmlformats.org/officeDocument/2006/relationships/hyperlink" Target="https://www.brennancenter.org/our-work/research-reports/hidden-plain-sight-racism-white-supremacy-and-far-right-militancy-law" TargetMode="External"/><Relationship Id="rId177" Type="http://schemas.openxmlformats.org/officeDocument/2006/relationships/hyperlink" Target="https://www.brennancenter.org/our-work/research-reports/hidden-plain-sight-racism-white-supremacy-and-far-right-militancy-law" TargetMode="External"/><Relationship Id="rId342" Type="http://schemas.openxmlformats.org/officeDocument/2006/relationships/hyperlink" Target="https://www.brennancenter.org/our-work/research-reports/hidden-plain-sight-racism-white-supremacy-and-far-right-militancy-law" TargetMode="External"/><Relationship Id="rId384" Type="http://schemas.openxmlformats.org/officeDocument/2006/relationships/hyperlink" Target="https://www.brennancenter.org/our-work/research-reports/hidden-plain-sight-racism-white-supremacy-and-far-right-militancy-law" TargetMode="External"/><Relationship Id="rId202" Type="http://schemas.openxmlformats.org/officeDocument/2006/relationships/hyperlink" Target="https://www.brennancenter.org/our-work/research-reports/hidden-plain-sight-racism-white-supremacy-and-far-right-militancy-law" TargetMode="External"/><Relationship Id="rId244" Type="http://schemas.openxmlformats.org/officeDocument/2006/relationships/hyperlink" Target="https://www.brennancenter.org/our-work/research-reports/hidden-plain-sight-racism-white-supremacy-and-far-right-militancy-law" TargetMode="External"/><Relationship Id="rId39" Type="http://schemas.openxmlformats.org/officeDocument/2006/relationships/hyperlink" Target="https://www.brennancenter.org/our-work/research-reports/hidden-plain-sight-racism-white-supremacy-and-far-right-militancy-law" TargetMode="External"/><Relationship Id="rId286" Type="http://schemas.openxmlformats.org/officeDocument/2006/relationships/hyperlink" Target="https://www.latimes.com/california/story/2020-06-03/orange-county-deputy-three-percenters-patch-george-floyd-protest" TargetMode="External"/><Relationship Id="rId451" Type="http://schemas.openxmlformats.org/officeDocument/2006/relationships/hyperlink" Target="https://www.brennancenter.org/our-work/research-reports/hidden-plain-sight-racism-white-supremacy-and-far-right-militancy-law" TargetMode="External"/><Relationship Id="rId493" Type="http://schemas.openxmlformats.org/officeDocument/2006/relationships/hyperlink" Target="https://www.thenation.com/article/archive/barr-police-civil-rights/" TargetMode="External"/><Relationship Id="rId507" Type="http://schemas.openxmlformats.org/officeDocument/2006/relationships/hyperlink" Target="https://www.latimes.com/socal/daily-pilot/news/story/2020-06-03/o-c-sheriffs-officials-investigating-deputy-seen-wearing-extremist-insignia-at-costa-mesa-protest" TargetMode="External"/><Relationship Id="rId50" Type="http://schemas.openxmlformats.org/officeDocument/2006/relationships/hyperlink" Target="https://www.brennancenter.org/our-work/research-reports/hidden-plain-sight-racism-white-supremacy-and-far-right-militancy-law" TargetMode="External"/><Relationship Id="rId104" Type="http://schemas.openxmlformats.org/officeDocument/2006/relationships/hyperlink" Target="https://www.brennancenter.org/our-work/research-reports/hidden-plain-sight-racism-white-supremacy-and-far-right-militancy-law" TargetMode="External"/><Relationship Id="rId146" Type="http://schemas.openxmlformats.org/officeDocument/2006/relationships/hyperlink" Target="https://www.brennancenter.org/our-work/research-reports/hidden-plain-sight-racism-white-supremacy-and-far-right-militancy-law" TargetMode="External"/><Relationship Id="rId188" Type="http://schemas.openxmlformats.org/officeDocument/2006/relationships/hyperlink" Target="https://www.brennancenter.org/our-work/research-reports/hidden-plain-sight-racism-white-supremacy-and-far-right-militancy-law" TargetMode="External"/><Relationship Id="rId311" Type="http://schemas.openxmlformats.org/officeDocument/2006/relationships/hyperlink" Target="https://www.miaminewtimes.com/news/brandon-russell-neo-nazi-florida-national-guardsman-had-radioactive-material-bombs-9366836" TargetMode="External"/><Relationship Id="rId353" Type="http://schemas.openxmlformats.org/officeDocument/2006/relationships/hyperlink" Target="https://www.latimes.com/california/story/2020-07-30/sheriff-clique-compton-station-executioners" TargetMode="External"/><Relationship Id="rId395" Type="http://schemas.openxmlformats.org/officeDocument/2006/relationships/hyperlink" Target="https://www.brennancenter.org/our-work/research-reports/hidden-plain-sight-racism-white-supremacy-and-far-right-militancy-law" TargetMode="External"/><Relationship Id="rId409" Type="http://schemas.openxmlformats.org/officeDocument/2006/relationships/hyperlink" Target="https://www.inquirer.com/news/philadelphia-police-facebook-scandal-15-cops-fired-christine-coulter-20190911.html" TargetMode="External"/><Relationship Id="rId92" Type="http://schemas.openxmlformats.org/officeDocument/2006/relationships/hyperlink" Target="https://www.brennancenter.org/our-work/research-reports/hidden-plain-sight-racism-white-supremacy-and-far-right-militancy-law" TargetMode="External"/><Relationship Id="rId213" Type="http://schemas.openxmlformats.org/officeDocument/2006/relationships/hyperlink" Target="https://www.brennancenter.org/our-work/research-reports/hidden-plain-sight-racism-white-supremacy-and-far-right-militancy-law" TargetMode="External"/><Relationship Id="rId420" Type="http://schemas.openxmlformats.org/officeDocument/2006/relationships/hyperlink" Target="https://www.sfdph.org/dph/files/jrp/DOJ-Report.pdf" TargetMode="External"/><Relationship Id="rId255" Type="http://schemas.openxmlformats.org/officeDocument/2006/relationships/hyperlink" Target="https://www.brennancenter.org/our-work/research-reports/hidden-plain-sight-racism-white-supremacy-and-far-right-militancy-law" TargetMode="External"/><Relationship Id="rId297" Type="http://schemas.openxmlformats.org/officeDocument/2006/relationships/hyperlink" Target="https://www.ocweekly.com/7-charged-in-anaheim-kkk-melee-but-stabby-klanner-not-one-of-them-7305812-2/" TargetMode="External"/><Relationship Id="rId462" Type="http://schemas.openxmlformats.org/officeDocument/2006/relationships/hyperlink" Target="https://www.theguardian.com/world/2018/feb/09/california-police-white-supremacists-counter-protest" TargetMode="External"/><Relationship Id="rId518" Type="http://schemas.openxmlformats.org/officeDocument/2006/relationships/hyperlink" Target="https://www.brennancenter.org/our-work/research-reports/hidden-plain-sight-racism-white-supremacy-and-far-right-militancy-law" TargetMode="External"/><Relationship Id="rId115" Type="http://schemas.openxmlformats.org/officeDocument/2006/relationships/hyperlink" Target="https://www.brennancenter.org/our-work/research-reports/hidden-plain-sight-racism-white-supremacy-and-far-right-militancy-law" TargetMode="External"/><Relationship Id="rId157" Type="http://schemas.openxmlformats.org/officeDocument/2006/relationships/hyperlink" Target="https://www.brennancenter.org/our-work/research-reports/hidden-plain-sight-racism-white-supremacy-and-far-right-militancy-law" TargetMode="External"/><Relationship Id="rId322" Type="http://schemas.openxmlformats.org/officeDocument/2006/relationships/hyperlink" Target="https://www.brennancenter.org/our-work/research-reports/hidden-plain-sight-racism-white-supremacy-and-far-right-militancy-law" TargetMode="External"/><Relationship Id="rId364" Type="http://schemas.openxmlformats.org/officeDocument/2006/relationships/hyperlink" Target="https://www.brennancenter.org/our-work/research-reports/hidden-plain-sight-racism-white-supremacy-and-far-right-militancy-law" TargetMode="External"/><Relationship Id="rId61" Type="http://schemas.openxmlformats.org/officeDocument/2006/relationships/hyperlink" Target="https://www.brennancenter.org/our-work/research-reports/hidden-plain-sight-racism-white-supremacy-and-far-right-militancy-law" TargetMode="External"/><Relationship Id="rId199" Type="http://schemas.openxmlformats.org/officeDocument/2006/relationships/hyperlink" Target="https://www.brennancenter.org/our-work/research-reports/hidden-plain-sight-racism-white-supremacy-and-far-right-militancy-law" TargetMode="External"/><Relationship Id="rId19" Type="http://schemas.openxmlformats.org/officeDocument/2006/relationships/hyperlink" Target="https://www.brennancenter.org/our-work/research-reports/hidden-plain-sight-racism-white-supremacy-and-far-right-militancy-law" TargetMode="External"/><Relationship Id="rId224" Type="http://schemas.openxmlformats.org/officeDocument/2006/relationships/hyperlink" Target="https://www.brennancenter.org/our-work/research-reports/hidden-plain-sight-racism-white-supremacy-and-far-right-militancy-law" TargetMode="External"/><Relationship Id="rId266" Type="http://schemas.openxmlformats.org/officeDocument/2006/relationships/hyperlink" Target="https://www.brennancenter.org/our-work/research-reports/hidden-plain-sight-racism-white-supremacy-and-far-right-militancy-law" TargetMode="External"/><Relationship Id="rId431" Type="http://schemas.openxmlformats.org/officeDocument/2006/relationships/hyperlink" Target="https://thehill.com/blogs/blog-briefing-room/news/397509-alabama-police-officers-suspended-for-making-hand-gesture" TargetMode="External"/><Relationship Id="rId473" Type="http://schemas.openxmlformats.org/officeDocument/2006/relationships/hyperlink" Target="https://www.brennancenter.org/our-work/research-reports/hidden-plain-sight-racism-white-supremacy-and-far-right-militancy-law" TargetMode="External"/><Relationship Id="rId30" Type="http://schemas.openxmlformats.org/officeDocument/2006/relationships/hyperlink" Target="https://www.brennancenter.org/our-work/research-reports/hidden-plain-sight-racism-white-supremacy-and-far-right-militancy-law" TargetMode="External"/><Relationship Id="rId126" Type="http://schemas.openxmlformats.org/officeDocument/2006/relationships/hyperlink" Target="https://www.brennancenter.org/our-work/research-reports/hidden-plain-sight-racism-white-supremacy-and-far-right-militancy-law" TargetMode="External"/><Relationship Id="rId168" Type="http://schemas.openxmlformats.org/officeDocument/2006/relationships/hyperlink" Target="https://www.brennancenter.org/our-work/research-reports/hidden-plain-sight-racism-white-supremacy-and-far-right-militancy-law" TargetMode="External"/><Relationship Id="rId333" Type="http://schemas.openxmlformats.org/officeDocument/2006/relationships/hyperlink" Target="https://www.brennancenter.org/our-work/research-reports/hidden-plain-sight-racism-white-supremacy-and-far-right-militancy-law" TargetMode="External"/><Relationship Id="rId72" Type="http://schemas.openxmlformats.org/officeDocument/2006/relationships/hyperlink" Target="https://www.brennancenter.org/our-work/research-reports/hidden-plain-sight-racism-white-supremacy-and-far-right-militancy-law" TargetMode="External"/><Relationship Id="rId375" Type="http://schemas.openxmlformats.org/officeDocument/2006/relationships/hyperlink" Target="https://www.mlive.com/news/muskegon/2020/05/cop-fired-for-kkk-confederate-flag-memorabilia-signs-separation-agreement.html" TargetMode="External"/><Relationship Id="rId3" Type="http://schemas.openxmlformats.org/officeDocument/2006/relationships/settings" Target="settings.xml"/><Relationship Id="rId235" Type="http://schemas.openxmlformats.org/officeDocument/2006/relationships/hyperlink" Target="https://www.brennancenter.org/our-work/research-reports/hidden-plain-sight-racism-white-supremacy-and-far-right-militancy-law" TargetMode="External"/><Relationship Id="rId277" Type="http://schemas.openxmlformats.org/officeDocument/2006/relationships/hyperlink" Target="https://www.theroot.com/color-me-shocked-2-virginia-police-officers-fired-for-1834211339" TargetMode="External"/><Relationship Id="rId400" Type="http://schemas.openxmlformats.org/officeDocument/2006/relationships/hyperlink" Target="https://www.brennancenter.org/our-work/research-reports/hidden-plain-sight-racism-white-supremacy-and-far-right-militancy-law" TargetMode="External"/><Relationship Id="rId442" Type="http://schemas.openxmlformats.org/officeDocument/2006/relationships/hyperlink" Target="https://www.brennancenter.org/our-work/research-reports/hidden-plain-sight-racism-white-supremacy-and-far-right-militancy-law" TargetMode="External"/><Relationship Id="rId484" Type="http://schemas.openxmlformats.org/officeDocument/2006/relationships/hyperlink" Target="https://www.justice.gov/crt/addressing-police-misconduct-laws-enforced-department-justice" TargetMode="External"/><Relationship Id="rId137" Type="http://schemas.openxmlformats.org/officeDocument/2006/relationships/hyperlink" Target="https://www.brennancenter.org/our-work/research-reports/hidden-plain-sight-racism-white-supremacy-and-far-right-militancy-law" TargetMode="External"/><Relationship Id="rId302" Type="http://schemas.openxmlformats.org/officeDocument/2006/relationships/hyperlink" Target="https://theintercept.com/2019/08/16/portland-far-right-rally/" TargetMode="External"/><Relationship Id="rId344" Type="http://schemas.openxmlformats.org/officeDocument/2006/relationships/hyperlink" Target="https://www.brennancenter.org/our-work/research-reports/hidden-plain-sight-racism-white-supremacy-and-far-right-militancy-law" TargetMode="External"/><Relationship Id="rId41" Type="http://schemas.openxmlformats.org/officeDocument/2006/relationships/hyperlink" Target="https://www.brennancenter.org/our-work/research-reports/hidden-plain-sight-racism-white-supremacy-and-far-right-militancy-law" TargetMode="External"/><Relationship Id="rId83" Type="http://schemas.openxmlformats.org/officeDocument/2006/relationships/hyperlink" Target="https://www.brennancenter.org/our-work/research-reports/hidden-plain-sight-racism-white-supremacy-and-far-right-militancy-law" TargetMode="External"/><Relationship Id="rId179" Type="http://schemas.openxmlformats.org/officeDocument/2006/relationships/hyperlink" Target="https://www.brennancenter.org/our-work/research-reports/hidden-plain-sight-racism-white-supremacy-and-far-right-militancy-law" TargetMode="External"/><Relationship Id="rId386" Type="http://schemas.openxmlformats.org/officeDocument/2006/relationships/hyperlink" Target="https://www.brennancenter.org/our-work/research-reports/hidden-plain-sight-racism-white-supremacy-and-far-right-militancy-law" TargetMode="External"/><Relationship Id="rId190" Type="http://schemas.openxmlformats.org/officeDocument/2006/relationships/hyperlink" Target="https://www.brennancenter.org/our-work/research-reports/hidden-plain-sight-racism-white-supremacy-and-far-right-militancy-law" TargetMode="External"/><Relationship Id="rId204" Type="http://schemas.openxmlformats.org/officeDocument/2006/relationships/hyperlink" Target="https://www.brennancenter.org/our-work/research-reports/hidden-plain-sight-racism-white-supremacy-and-far-right-militancy-law" TargetMode="External"/><Relationship Id="rId246" Type="http://schemas.openxmlformats.org/officeDocument/2006/relationships/hyperlink" Target="https://www.brennancenter.org/our-work/research-reports/hidden-plain-sight-racism-white-supremacy-and-far-right-militancy-law" TargetMode="External"/><Relationship Id="rId288" Type="http://schemas.openxmlformats.org/officeDocument/2006/relationships/hyperlink" Target="https://www.brennancenter.org/our-work/research-reports/hidden-plain-sight-racism-white-supremacy-and-far-right-militancy-law" TargetMode="External"/><Relationship Id="rId411" Type="http://schemas.openxmlformats.org/officeDocument/2006/relationships/hyperlink" Target="https://www.dallasnews.com/news/crime/2020/01/31/dallas-police-department-disciplines-13-officers-for-offensive-social-media-posts/" TargetMode="External"/><Relationship Id="rId453" Type="http://schemas.openxmlformats.org/officeDocument/2006/relationships/hyperlink" Target="https://www.brennancenter.org/our-work/research-reports/hidden-plain-sight-racism-white-supremacy-and-far-right-militancy-law" TargetMode="External"/><Relationship Id="rId509" Type="http://schemas.openxmlformats.org/officeDocument/2006/relationships/hyperlink" Target="https://www.msn.com/en-us/news/us/cpd-investigating-after-officer-wore-extremist-militia-logo-to-downtown-protest-saturday/ar-BB15dByT" TargetMode="External"/><Relationship Id="rId106" Type="http://schemas.openxmlformats.org/officeDocument/2006/relationships/hyperlink" Target="https://www.brennancenter.org/our-work/research-reports/hidden-plain-sight-racism-white-supremacy-and-far-right-militancy-law" TargetMode="External"/><Relationship Id="rId313" Type="http://schemas.openxmlformats.org/officeDocument/2006/relationships/hyperlink" Target="https://sfist.com/2020/06/16/santa-cruz-cop-killer-charged-along-with-boogaloo/" TargetMode="External"/><Relationship Id="rId495" Type="http://schemas.openxmlformats.org/officeDocument/2006/relationships/hyperlink" Target="https://www.brennancenter.org/our-work/research-reports/hidden-plain-sight-racism-white-supremacy-and-far-right-militancy-law" TargetMode="External"/><Relationship Id="rId10" Type="http://schemas.openxmlformats.org/officeDocument/2006/relationships/hyperlink" Target="https://www.brennancenter.org/our-work/research-reports/" TargetMode="External"/><Relationship Id="rId52" Type="http://schemas.openxmlformats.org/officeDocument/2006/relationships/hyperlink" Target="https://www.brennancenter.org/our-work/research-reports/hidden-plain-sight-racism-white-supremacy-and-far-right-militancy-law" TargetMode="External"/><Relationship Id="rId94" Type="http://schemas.openxmlformats.org/officeDocument/2006/relationships/hyperlink" Target="https://www.brennancenter.org/our-work/research-reports/hidden-plain-sight-racism-white-supremacy-and-far-right-militancy-law" TargetMode="External"/><Relationship Id="rId148" Type="http://schemas.openxmlformats.org/officeDocument/2006/relationships/hyperlink" Target="https://www.brennancenter.org/our-work/research-reports/hidden-plain-sight-racism-white-supremacy-and-far-right-militancy-law" TargetMode="External"/><Relationship Id="rId355" Type="http://schemas.openxmlformats.org/officeDocument/2006/relationships/hyperlink" Target="https://www.latimes.com/california/story/2020-08-04/sheriff-deputy-clique-payouts" TargetMode="External"/><Relationship Id="rId397" Type="http://schemas.openxmlformats.org/officeDocument/2006/relationships/hyperlink" Target="https://www.brennancenter.org/our-work/research-reports/hidden-plain-sight-racism-white-supremacy-and-far-right-militancy-law" TargetMode="External"/><Relationship Id="rId520" Type="http://schemas.openxmlformats.org/officeDocument/2006/relationships/hyperlink" Target="https://www.brennancenter.org/our-work/research-reports/hidden-plain-sight-racism-white-supremacy-and-far-right-militancy-law" TargetMode="External"/><Relationship Id="rId215" Type="http://schemas.openxmlformats.org/officeDocument/2006/relationships/hyperlink" Target="https://www.brennancenter.org/our-work/research-reports/hidden-plain-sight-racism-white-supremacy-and-far-right-militancy-law" TargetMode="External"/><Relationship Id="rId257" Type="http://schemas.openxmlformats.org/officeDocument/2006/relationships/hyperlink" Target="https://www.brennancenter.org/our-work/research-reports/hidden-plain-sight-racism-white-supremacy-and-far-right-militancy-law" TargetMode="External"/><Relationship Id="rId422" Type="http://schemas.openxmlformats.org/officeDocument/2006/relationships/hyperlink" Target="https://www.latimes.com/local/lanow/la-me-ln-sf-police-probe-20150507-story.html" TargetMode="External"/><Relationship Id="rId464" Type="http://schemas.openxmlformats.org/officeDocument/2006/relationships/hyperlink" Target="https://www.theguardian.com/us-news/2019/jan/25/california-police-neo-nazis-antifa-protest" TargetMode="External"/><Relationship Id="rId299" Type="http://schemas.openxmlformats.org/officeDocument/2006/relationships/hyperlink" Target="https://www.theguardian.com/us-news/2019/jan/25/california-police-neo-nazis-antifa-protest" TargetMode="External"/><Relationship Id="rId63" Type="http://schemas.openxmlformats.org/officeDocument/2006/relationships/hyperlink" Target="https://www.brennancenter.org/our-work/research-reports/hidden-plain-sight-racism-white-supremacy-and-far-right-militancy-law" TargetMode="External"/><Relationship Id="rId159" Type="http://schemas.openxmlformats.org/officeDocument/2006/relationships/hyperlink" Target="https://www.brennancenter.org/our-work/research-reports/hidden-plain-sight-racism-white-supremacy-and-far-right-militancy-law" TargetMode="External"/><Relationship Id="rId366" Type="http://schemas.openxmlformats.org/officeDocument/2006/relationships/hyperlink" Target="https://www.brennancenter.org/our-work/research-reports/hidden-plain-sight-racism-white-supremacy-and-far-right-militancy-law" TargetMode="External"/><Relationship Id="rId226" Type="http://schemas.openxmlformats.org/officeDocument/2006/relationships/hyperlink" Target="https://www.brennancenter.org/our-work/research-reports/hidden-plain-sight-racism-white-supremacy-and-far-right-militancy-law" TargetMode="External"/><Relationship Id="rId433" Type="http://schemas.openxmlformats.org/officeDocument/2006/relationships/hyperlink" Target="https://www.al.com/news/2018/07/jasper_officers_suspended_f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30147</Words>
  <Characters>171838</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Jaehn Dennis</dc:creator>
  <cp:keywords/>
  <dc:description/>
  <cp:lastModifiedBy>Jaehn Dennis</cp:lastModifiedBy>
  <cp:revision>2</cp:revision>
  <dcterms:created xsi:type="dcterms:W3CDTF">2021-08-16T23:46:00Z</dcterms:created>
  <dcterms:modified xsi:type="dcterms:W3CDTF">2021-08-17T00:14:00Z</dcterms:modified>
</cp:coreProperties>
</file>